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B2" w:rsidRDefault="00427298" w:rsidP="00427298">
      <w:pPr>
        <w:pStyle w:val="Title"/>
      </w:pPr>
      <w:r w:rsidRPr="00B870F8">
        <w:t xml:space="preserve">The NILE </w:t>
      </w:r>
      <w:r w:rsidR="00076948">
        <w:t>Suite</w:t>
      </w:r>
      <w:r w:rsidR="001C43B8">
        <w:t xml:space="preserve"> 2014</w:t>
      </w:r>
    </w:p>
    <w:p w:rsidR="00076948" w:rsidRDefault="00076948" w:rsidP="00076948">
      <w:r>
        <w:t>The Northampton Integrated Learning Environment (NILE) is more than just a VLE.  In fact, NILE comprises a suite of different core technologies that can fulfil a number of pedagogical requirements. Knowing which technology to use and for which purpose is not always a straightforward decision</w:t>
      </w:r>
      <w:r w:rsidR="002D77AF">
        <w:t xml:space="preserve">. </w:t>
      </w:r>
      <w:r>
        <w:t xml:space="preserve">This document </w:t>
      </w:r>
      <w:r w:rsidR="002D77AF">
        <w:t xml:space="preserve">is a way of categorising </w:t>
      </w:r>
      <w:r>
        <w:t>these core technologies and their associated functionality into 5 key groupings based around the different purposes that tutors may have. Underneath the column headings are the main links to the UKPSF.  There may well be other categories that are relevant but these are the primary ones.</w:t>
      </w:r>
    </w:p>
    <w:p w:rsidR="00076948" w:rsidRPr="00076948" w:rsidRDefault="002D77AF" w:rsidP="00076948">
      <w:r>
        <w:t xml:space="preserve">When you have had a look at the grouping that is relevant to the task in hand, you may find that there are options you have never considered using before, or that you are not sure how to use a particular tool.  If so, please click on the NILE Help Tab to access our training guides and resources.  You can also contact your dedicated Learning Technologist, or sign up for a relevant training session with the </w:t>
      </w:r>
      <w:proofErr w:type="spellStart"/>
      <w:r>
        <w:t>LearnTech</w:t>
      </w:r>
      <w:proofErr w:type="spellEnd"/>
      <w:r>
        <w:t xml:space="preserve"> team.  Details of these are available on our blog.</w:t>
      </w:r>
    </w:p>
    <w:tbl>
      <w:tblPr>
        <w:tblStyle w:val="TableGrid"/>
        <w:tblW w:w="15701" w:type="dxa"/>
        <w:tblLook w:val="04A0" w:firstRow="1" w:lastRow="0" w:firstColumn="1" w:lastColumn="0" w:noHBand="0" w:noVBand="1"/>
      </w:tblPr>
      <w:tblGrid>
        <w:gridCol w:w="3140"/>
        <w:gridCol w:w="3140"/>
        <w:gridCol w:w="3140"/>
        <w:gridCol w:w="3140"/>
        <w:gridCol w:w="3141"/>
      </w:tblGrid>
      <w:tr w:rsidR="00B870F8" w:rsidTr="000F7AAC">
        <w:tc>
          <w:tcPr>
            <w:tcW w:w="3140" w:type="dxa"/>
            <w:tcBorders>
              <w:top w:val="double" w:sz="4" w:space="0" w:color="auto"/>
              <w:left w:val="double" w:sz="4" w:space="0" w:color="auto"/>
              <w:bottom w:val="double" w:sz="4" w:space="0" w:color="auto"/>
            </w:tcBorders>
          </w:tcPr>
          <w:p w:rsidR="007E256F" w:rsidRPr="00427298" w:rsidRDefault="00B870F8" w:rsidP="001C43B8">
            <w:pPr>
              <w:spacing w:before="120" w:after="120"/>
              <w:jc w:val="center"/>
              <w:rPr>
                <w:rFonts w:asciiTheme="majorHAnsi" w:hAnsiTheme="majorHAnsi"/>
                <w:sz w:val="24"/>
                <w:szCs w:val="24"/>
              </w:rPr>
            </w:pPr>
            <w:r w:rsidRPr="00B870F8">
              <w:rPr>
                <w:rFonts w:asciiTheme="majorHAnsi" w:hAnsiTheme="majorHAnsi"/>
                <w:b/>
                <w:sz w:val="24"/>
                <w:szCs w:val="24"/>
              </w:rPr>
              <w:t>Content</w:t>
            </w:r>
            <w:r w:rsidR="00427298">
              <w:rPr>
                <w:rFonts w:asciiTheme="majorHAnsi" w:hAnsiTheme="majorHAnsi"/>
                <w:b/>
                <w:sz w:val="24"/>
                <w:szCs w:val="24"/>
              </w:rPr>
              <w:br/>
            </w:r>
            <w:r w:rsidR="007E256F" w:rsidRPr="00427298">
              <w:rPr>
                <w:rFonts w:asciiTheme="majorHAnsi" w:hAnsiTheme="majorHAnsi"/>
                <w:sz w:val="24"/>
                <w:szCs w:val="24"/>
              </w:rPr>
              <w:t>K1 / K4 / A2</w:t>
            </w:r>
          </w:p>
        </w:tc>
        <w:tc>
          <w:tcPr>
            <w:tcW w:w="3140" w:type="dxa"/>
            <w:tcBorders>
              <w:top w:val="double" w:sz="4" w:space="0" w:color="auto"/>
              <w:bottom w:val="double" w:sz="4" w:space="0" w:color="auto"/>
            </w:tcBorders>
          </w:tcPr>
          <w:p w:rsidR="007E256F" w:rsidRPr="00427298" w:rsidRDefault="00B870F8" w:rsidP="001C43B8">
            <w:pPr>
              <w:spacing w:before="120" w:after="120"/>
              <w:jc w:val="center"/>
              <w:rPr>
                <w:rFonts w:asciiTheme="majorHAnsi" w:hAnsiTheme="majorHAnsi"/>
                <w:sz w:val="24"/>
                <w:szCs w:val="24"/>
              </w:rPr>
            </w:pPr>
            <w:r w:rsidRPr="00B870F8">
              <w:rPr>
                <w:rFonts w:asciiTheme="majorHAnsi" w:hAnsiTheme="majorHAnsi"/>
                <w:b/>
                <w:sz w:val="24"/>
                <w:szCs w:val="24"/>
              </w:rPr>
              <w:t>Collaboration</w:t>
            </w:r>
            <w:r w:rsidR="00427298">
              <w:rPr>
                <w:rFonts w:asciiTheme="majorHAnsi" w:hAnsiTheme="majorHAnsi"/>
                <w:b/>
                <w:sz w:val="24"/>
                <w:szCs w:val="24"/>
              </w:rPr>
              <w:br/>
            </w:r>
            <w:r w:rsidR="007E256F" w:rsidRPr="00427298">
              <w:rPr>
                <w:rFonts w:asciiTheme="majorHAnsi" w:hAnsiTheme="majorHAnsi"/>
                <w:sz w:val="24"/>
                <w:szCs w:val="24"/>
              </w:rPr>
              <w:t>A2 / K2 / K3</w:t>
            </w:r>
          </w:p>
        </w:tc>
        <w:tc>
          <w:tcPr>
            <w:tcW w:w="3140" w:type="dxa"/>
            <w:tcBorders>
              <w:top w:val="double" w:sz="4" w:space="0" w:color="auto"/>
              <w:bottom w:val="double" w:sz="4" w:space="0" w:color="auto"/>
            </w:tcBorders>
          </w:tcPr>
          <w:p w:rsidR="00B870F8" w:rsidRPr="00427298" w:rsidRDefault="00B870F8" w:rsidP="001C43B8">
            <w:pPr>
              <w:spacing w:before="120" w:after="120"/>
              <w:jc w:val="center"/>
              <w:rPr>
                <w:rFonts w:asciiTheme="majorHAnsi" w:hAnsiTheme="majorHAnsi"/>
                <w:sz w:val="24"/>
                <w:szCs w:val="24"/>
              </w:rPr>
            </w:pPr>
            <w:r w:rsidRPr="00B870F8">
              <w:rPr>
                <w:rFonts w:asciiTheme="majorHAnsi" w:hAnsiTheme="majorHAnsi"/>
                <w:b/>
                <w:sz w:val="24"/>
                <w:szCs w:val="24"/>
              </w:rPr>
              <w:t>Assessment</w:t>
            </w:r>
            <w:r w:rsidR="00427298">
              <w:rPr>
                <w:rFonts w:asciiTheme="majorHAnsi" w:hAnsiTheme="majorHAnsi"/>
                <w:b/>
                <w:sz w:val="24"/>
                <w:szCs w:val="24"/>
              </w:rPr>
              <w:br/>
            </w:r>
            <w:r w:rsidRPr="00427298">
              <w:rPr>
                <w:rFonts w:asciiTheme="majorHAnsi" w:hAnsiTheme="majorHAnsi"/>
                <w:sz w:val="24"/>
                <w:szCs w:val="24"/>
              </w:rPr>
              <w:t>A3 / K2 / V1</w:t>
            </w:r>
          </w:p>
        </w:tc>
        <w:tc>
          <w:tcPr>
            <w:tcW w:w="3140" w:type="dxa"/>
            <w:tcBorders>
              <w:top w:val="double" w:sz="4" w:space="0" w:color="auto"/>
              <w:bottom w:val="double" w:sz="4" w:space="0" w:color="auto"/>
            </w:tcBorders>
          </w:tcPr>
          <w:p w:rsidR="007E256F" w:rsidRPr="00427298" w:rsidRDefault="00B870F8" w:rsidP="001C43B8">
            <w:pPr>
              <w:spacing w:before="120" w:after="120"/>
              <w:jc w:val="center"/>
              <w:rPr>
                <w:rFonts w:asciiTheme="majorHAnsi" w:hAnsiTheme="majorHAnsi"/>
                <w:sz w:val="24"/>
                <w:szCs w:val="24"/>
              </w:rPr>
            </w:pPr>
            <w:r w:rsidRPr="00B870F8">
              <w:rPr>
                <w:rFonts w:asciiTheme="majorHAnsi" w:hAnsiTheme="majorHAnsi"/>
                <w:b/>
                <w:sz w:val="24"/>
                <w:szCs w:val="24"/>
              </w:rPr>
              <w:t>Information</w:t>
            </w:r>
            <w:r w:rsidR="00427298">
              <w:rPr>
                <w:rFonts w:asciiTheme="majorHAnsi" w:hAnsiTheme="majorHAnsi"/>
                <w:b/>
                <w:sz w:val="24"/>
                <w:szCs w:val="24"/>
              </w:rPr>
              <w:br/>
            </w:r>
            <w:r w:rsidR="007E256F" w:rsidRPr="00427298">
              <w:rPr>
                <w:rFonts w:asciiTheme="majorHAnsi" w:hAnsiTheme="majorHAnsi"/>
                <w:sz w:val="24"/>
                <w:szCs w:val="24"/>
              </w:rPr>
              <w:t>A4</w:t>
            </w:r>
          </w:p>
        </w:tc>
        <w:tc>
          <w:tcPr>
            <w:tcW w:w="3141" w:type="dxa"/>
            <w:tcBorders>
              <w:top w:val="double" w:sz="4" w:space="0" w:color="auto"/>
              <w:bottom w:val="double" w:sz="4" w:space="0" w:color="auto"/>
              <w:right w:val="double" w:sz="4" w:space="0" w:color="auto"/>
            </w:tcBorders>
          </w:tcPr>
          <w:p w:rsidR="007E256F" w:rsidRPr="00427298" w:rsidRDefault="00B870F8" w:rsidP="00427298">
            <w:pPr>
              <w:spacing w:before="120" w:after="120"/>
              <w:rPr>
                <w:rFonts w:asciiTheme="majorHAnsi" w:hAnsiTheme="majorHAnsi"/>
                <w:sz w:val="24"/>
                <w:szCs w:val="24"/>
              </w:rPr>
            </w:pPr>
            <w:r w:rsidRPr="00B870F8">
              <w:rPr>
                <w:rFonts w:asciiTheme="majorHAnsi" w:hAnsiTheme="majorHAnsi"/>
                <w:b/>
                <w:sz w:val="24"/>
                <w:szCs w:val="24"/>
              </w:rPr>
              <w:t>Managemen</w:t>
            </w:r>
            <w:r w:rsidR="00427298">
              <w:rPr>
                <w:rFonts w:asciiTheme="majorHAnsi" w:hAnsiTheme="majorHAnsi"/>
                <w:b/>
                <w:sz w:val="24"/>
                <w:szCs w:val="24"/>
              </w:rPr>
              <w:t>t</w:t>
            </w:r>
            <w:r w:rsidR="00427298">
              <w:rPr>
                <w:rFonts w:asciiTheme="majorHAnsi" w:hAnsiTheme="majorHAnsi"/>
                <w:b/>
                <w:sz w:val="24"/>
                <w:szCs w:val="24"/>
              </w:rPr>
              <w:br/>
            </w:r>
            <w:r w:rsidR="007E256F" w:rsidRPr="00427298">
              <w:rPr>
                <w:rFonts w:asciiTheme="majorHAnsi" w:hAnsiTheme="majorHAnsi"/>
                <w:sz w:val="24"/>
                <w:szCs w:val="24"/>
              </w:rPr>
              <w:t>K5 / K6 / V3</w:t>
            </w:r>
          </w:p>
        </w:tc>
      </w:tr>
      <w:tr w:rsidR="000F7AAC" w:rsidTr="00B47827">
        <w:tc>
          <w:tcPr>
            <w:tcW w:w="15701" w:type="dxa"/>
            <w:gridSpan w:val="5"/>
            <w:tcBorders>
              <w:top w:val="double" w:sz="4" w:space="0" w:color="auto"/>
              <w:left w:val="double" w:sz="4" w:space="0" w:color="auto"/>
              <w:bottom w:val="double" w:sz="4" w:space="0" w:color="auto"/>
              <w:right w:val="double" w:sz="4" w:space="0" w:color="auto"/>
            </w:tcBorders>
          </w:tcPr>
          <w:p w:rsidR="000F7AAC" w:rsidRPr="00427298" w:rsidRDefault="00076948" w:rsidP="00076948">
            <w:pPr>
              <w:spacing w:before="120" w:after="120"/>
              <w:jc w:val="center"/>
              <w:rPr>
                <w:b/>
                <w:sz w:val="24"/>
                <w:szCs w:val="24"/>
              </w:rPr>
            </w:pPr>
            <w:r>
              <w:rPr>
                <w:b/>
                <w:sz w:val="24"/>
                <w:szCs w:val="24"/>
              </w:rPr>
              <w:t xml:space="preserve">Consider: Accessibility (V1 / V2) and </w:t>
            </w:r>
            <w:r w:rsidR="000F7AAC" w:rsidRPr="00427298">
              <w:rPr>
                <w:b/>
                <w:sz w:val="24"/>
                <w:szCs w:val="24"/>
              </w:rPr>
              <w:t xml:space="preserve">adherence to the foundation, participation or collaboration </w:t>
            </w:r>
            <w:r>
              <w:rPr>
                <w:b/>
                <w:sz w:val="24"/>
                <w:szCs w:val="24"/>
              </w:rPr>
              <w:t>criteria that underpin the NILE Quality Framework</w:t>
            </w:r>
          </w:p>
        </w:tc>
      </w:tr>
      <w:tr w:rsidR="007E256F" w:rsidRPr="001C43B8" w:rsidTr="000F7AAC">
        <w:trPr>
          <w:trHeight w:val="3656"/>
        </w:trPr>
        <w:tc>
          <w:tcPr>
            <w:tcW w:w="3140" w:type="dxa"/>
            <w:tcBorders>
              <w:top w:val="double" w:sz="4" w:space="0" w:color="auto"/>
              <w:left w:val="double" w:sz="4" w:space="0" w:color="auto"/>
              <w:bottom w:val="double" w:sz="4" w:space="0" w:color="auto"/>
            </w:tcBorders>
          </w:tcPr>
          <w:p w:rsidR="007E256F" w:rsidRPr="00145181" w:rsidRDefault="00427298" w:rsidP="00B870F8">
            <w:pPr>
              <w:spacing w:before="120" w:after="120"/>
              <w:rPr>
                <w:sz w:val="20"/>
                <w:szCs w:val="20"/>
              </w:rPr>
            </w:pPr>
            <w:r w:rsidRPr="001C43B8">
              <w:rPr>
                <w:b/>
                <w:sz w:val="20"/>
                <w:szCs w:val="20"/>
              </w:rPr>
              <w:t>Content Folders and Files</w:t>
            </w:r>
            <w:r w:rsidR="001C43B8">
              <w:rPr>
                <w:b/>
                <w:sz w:val="20"/>
                <w:szCs w:val="20"/>
              </w:rPr>
              <w:t>, Learning Units</w:t>
            </w:r>
            <w:r w:rsidR="00EA3260">
              <w:rPr>
                <w:b/>
                <w:sz w:val="20"/>
                <w:szCs w:val="20"/>
              </w:rPr>
              <w:t xml:space="preserve">: </w:t>
            </w:r>
            <w:r w:rsidR="00145181">
              <w:rPr>
                <w:sz w:val="20"/>
                <w:szCs w:val="20"/>
              </w:rPr>
              <w:t>a module of integrated content and activities with an optional sequential f</w:t>
            </w:r>
            <w:r w:rsidR="00EA3260">
              <w:rPr>
                <w:sz w:val="20"/>
                <w:szCs w:val="20"/>
              </w:rPr>
              <w:t>low and built-in navigation</w:t>
            </w:r>
          </w:p>
          <w:p w:rsidR="00427298" w:rsidRPr="001C43B8" w:rsidRDefault="00427298" w:rsidP="00B870F8">
            <w:pPr>
              <w:spacing w:before="120" w:after="120"/>
              <w:rPr>
                <w:b/>
                <w:sz w:val="20"/>
                <w:szCs w:val="20"/>
              </w:rPr>
            </w:pPr>
            <w:r w:rsidRPr="001C43B8">
              <w:rPr>
                <w:b/>
                <w:sz w:val="20"/>
                <w:szCs w:val="20"/>
              </w:rPr>
              <w:t>ASPIRE Reading Lists</w:t>
            </w:r>
          </w:p>
          <w:p w:rsidR="00427298" w:rsidRPr="001C43B8" w:rsidRDefault="00427298" w:rsidP="00427298">
            <w:pPr>
              <w:spacing w:before="120" w:after="120"/>
              <w:rPr>
                <w:sz w:val="20"/>
                <w:szCs w:val="20"/>
              </w:rPr>
            </w:pPr>
            <w:r w:rsidRPr="001C43B8">
              <w:rPr>
                <w:b/>
                <w:sz w:val="20"/>
                <w:szCs w:val="20"/>
              </w:rPr>
              <w:t>Mash-Ups</w:t>
            </w:r>
            <w:r w:rsidR="00145181">
              <w:rPr>
                <w:b/>
                <w:sz w:val="20"/>
                <w:szCs w:val="20"/>
              </w:rPr>
              <w:t xml:space="preserve">: </w:t>
            </w:r>
            <w:r w:rsidR="00145181" w:rsidRPr="00145181">
              <w:rPr>
                <w:sz w:val="20"/>
                <w:szCs w:val="20"/>
              </w:rPr>
              <w:t>link videos, images and presentations from the web with ease</w:t>
            </w:r>
            <w:r w:rsidR="00EA3260">
              <w:rPr>
                <w:sz w:val="20"/>
                <w:szCs w:val="20"/>
              </w:rPr>
              <w:t xml:space="preserve">. </w:t>
            </w:r>
            <w:r w:rsidR="00145181" w:rsidRPr="00145181">
              <w:rPr>
                <w:sz w:val="20"/>
                <w:szCs w:val="20"/>
              </w:rPr>
              <w:t xml:space="preserve"> </w:t>
            </w:r>
            <w:proofErr w:type="spellStart"/>
            <w:r w:rsidRPr="001C43B8">
              <w:rPr>
                <w:sz w:val="20"/>
                <w:szCs w:val="20"/>
              </w:rPr>
              <w:t>Kaltura</w:t>
            </w:r>
            <w:proofErr w:type="spellEnd"/>
            <w:r w:rsidR="001C43B8">
              <w:rPr>
                <w:sz w:val="20"/>
                <w:szCs w:val="20"/>
              </w:rPr>
              <w:t xml:space="preserve">, </w:t>
            </w:r>
            <w:r w:rsidRPr="001C43B8">
              <w:rPr>
                <w:sz w:val="20"/>
                <w:szCs w:val="20"/>
              </w:rPr>
              <w:t>Flickr</w:t>
            </w:r>
            <w:r w:rsidR="001C43B8">
              <w:rPr>
                <w:sz w:val="20"/>
                <w:szCs w:val="20"/>
              </w:rPr>
              <w:t xml:space="preserve">, </w:t>
            </w:r>
            <w:proofErr w:type="spellStart"/>
            <w:r w:rsidRPr="001C43B8">
              <w:rPr>
                <w:sz w:val="20"/>
                <w:szCs w:val="20"/>
              </w:rPr>
              <w:t>Slideshare</w:t>
            </w:r>
            <w:proofErr w:type="spellEnd"/>
            <w:r w:rsidR="001C43B8">
              <w:rPr>
                <w:sz w:val="20"/>
                <w:szCs w:val="20"/>
              </w:rPr>
              <w:t xml:space="preserve">, </w:t>
            </w:r>
            <w:r w:rsidRPr="001C43B8">
              <w:rPr>
                <w:sz w:val="20"/>
                <w:szCs w:val="20"/>
              </w:rPr>
              <w:t>YouTube</w:t>
            </w:r>
          </w:p>
          <w:p w:rsidR="00427298" w:rsidRPr="001C43B8" w:rsidRDefault="00427298" w:rsidP="00427298">
            <w:pPr>
              <w:spacing w:before="120" w:after="120"/>
              <w:rPr>
                <w:sz w:val="20"/>
                <w:szCs w:val="20"/>
              </w:rPr>
            </w:pPr>
            <w:proofErr w:type="spellStart"/>
            <w:r w:rsidRPr="001C43B8">
              <w:rPr>
                <w:b/>
                <w:sz w:val="20"/>
                <w:szCs w:val="20"/>
              </w:rPr>
              <w:t>Kaltura</w:t>
            </w:r>
            <w:proofErr w:type="spellEnd"/>
            <w:r w:rsidRPr="001C43B8">
              <w:rPr>
                <w:b/>
                <w:sz w:val="20"/>
                <w:szCs w:val="20"/>
              </w:rPr>
              <w:t xml:space="preserve"> Media Centre</w:t>
            </w:r>
            <w:r w:rsidR="00145181">
              <w:rPr>
                <w:sz w:val="20"/>
                <w:szCs w:val="20"/>
              </w:rPr>
              <w:t xml:space="preserve">: </w:t>
            </w:r>
            <w:r w:rsidRPr="001C43B8">
              <w:rPr>
                <w:sz w:val="20"/>
                <w:szCs w:val="20"/>
              </w:rPr>
              <w:t>for uploading of media conte</w:t>
            </w:r>
            <w:r w:rsidR="00EA3260">
              <w:rPr>
                <w:sz w:val="20"/>
                <w:szCs w:val="20"/>
              </w:rPr>
              <w:t xml:space="preserve">nt (including student uploads). </w:t>
            </w:r>
            <w:r w:rsidRPr="001C43B8">
              <w:rPr>
                <w:sz w:val="20"/>
                <w:szCs w:val="20"/>
              </w:rPr>
              <w:t>Fun</w:t>
            </w:r>
            <w:r w:rsidR="00EA3260">
              <w:rPr>
                <w:sz w:val="20"/>
                <w:szCs w:val="20"/>
              </w:rPr>
              <w:t>ctions like an internal YouTube</w:t>
            </w:r>
          </w:p>
          <w:p w:rsidR="00427298" w:rsidRPr="001C43B8" w:rsidRDefault="00427298" w:rsidP="00427298">
            <w:pPr>
              <w:spacing w:before="120" w:after="120"/>
              <w:rPr>
                <w:sz w:val="20"/>
                <w:szCs w:val="20"/>
              </w:rPr>
            </w:pPr>
            <w:r w:rsidRPr="001C43B8">
              <w:rPr>
                <w:b/>
                <w:sz w:val="20"/>
                <w:szCs w:val="20"/>
              </w:rPr>
              <w:t>Panopto</w:t>
            </w:r>
            <w:r w:rsidR="00145181">
              <w:rPr>
                <w:b/>
                <w:sz w:val="20"/>
                <w:szCs w:val="20"/>
              </w:rPr>
              <w:t xml:space="preserve">: </w:t>
            </w:r>
            <w:r w:rsidR="001C43B8">
              <w:rPr>
                <w:sz w:val="20"/>
                <w:szCs w:val="20"/>
              </w:rPr>
              <w:t xml:space="preserve">Lecture Recording capability, </w:t>
            </w:r>
            <w:r w:rsidRPr="001C43B8">
              <w:rPr>
                <w:sz w:val="20"/>
                <w:szCs w:val="20"/>
              </w:rPr>
              <w:t>Live streaming</w:t>
            </w:r>
          </w:p>
          <w:p w:rsidR="00427298" w:rsidRPr="001C43B8" w:rsidRDefault="00427298" w:rsidP="00427298">
            <w:pPr>
              <w:spacing w:before="120" w:after="120"/>
              <w:rPr>
                <w:sz w:val="20"/>
                <w:szCs w:val="20"/>
              </w:rPr>
            </w:pPr>
            <w:r w:rsidRPr="001C43B8">
              <w:rPr>
                <w:b/>
                <w:sz w:val="20"/>
                <w:szCs w:val="20"/>
              </w:rPr>
              <w:t>Authoring Software</w:t>
            </w:r>
            <w:r w:rsidR="00145181">
              <w:rPr>
                <w:sz w:val="20"/>
                <w:szCs w:val="20"/>
              </w:rPr>
              <w:t>:</w:t>
            </w:r>
            <w:r w:rsidRPr="001C43B8">
              <w:rPr>
                <w:sz w:val="20"/>
                <w:szCs w:val="20"/>
              </w:rPr>
              <w:t xml:space="preserve"> </w:t>
            </w:r>
            <w:proofErr w:type="spellStart"/>
            <w:r w:rsidRPr="001C43B8">
              <w:rPr>
                <w:sz w:val="20"/>
                <w:szCs w:val="20"/>
              </w:rPr>
              <w:t>Xerte</w:t>
            </w:r>
            <w:proofErr w:type="spellEnd"/>
            <w:r w:rsidR="001C43B8">
              <w:rPr>
                <w:sz w:val="20"/>
                <w:szCs w:val="20"/>
              </w:rPr>
              <w:t xml:space="preserve">, </w:t>
            </w:r>
            <w:r w:rsidRPr="001C43B8">
              <w:rPr>
                <w:sz w:val="20"/>
                <w:szCs w:val="20"/>
              </w:rPr>
              <w:t>Articulate (Storyline and Studio)</w:t>
            </w:r>
          </w:p>
          <w:p w:rsidR="00427298" w:rsidRPr="001C43B8" w:rsidRDefault="00427298" w:rsidP="00427298">
            <w:pPr>
              <w:spacing w:before="120" w:after="120"/>
              <w:rPr>
                <w:b/>
                <w:sz w:val="20"/>
                <w:szCs w:val="20"/>
              </w:rPr>
            </w:pPr>
            <w:r w:rsidRPr="001C43B8">
              <w:rPr>
                <w:b/>
                <w:sz w:val="20"/>
                <w:szCs w:val="20"/>
              </w:rPr>
              <w:lastRenderedPageBreak/>
              <w:t>Box of Broadcasts</w:t>
            </w:r>
          </w:p>
          <w:p w:rsidR="00427298" w:rsidRPr="001C43B8" w:rsidRDefault="00427298" w:rsidP="00427298">
            <w:pPr>
              <w:spacing w:before="120" w:after="120"/>
              <w:rPr>
                <w:sz w:val="20"/>
                <w:szCs w:val="20"/>
              </w:rPr>
            </w:pPr>
            <w:r w:rsidRPr="001C43B8">
              <w:rPr>
                <w:b/>
                <w:sz w:val="20"/>
                <w:szCs w:val="20"/>
              </w:rPr>
              <w:t>Publisher Content</w:t>
            </w:r>
            <w:r w:rsidR="00145181">
              <w:rPr>
                <w:b/>
                <w:sz w:val="20"/>
                <w:szCs w:val="20"/>
              </w:rPr>
              <w:t xml:space="preserve">: </w:t>
            </w:r>
            <w:r w:rsidR="001C43B8">
              <w:rPr>
                <w:sz w:val="20"/>
                <w:szCs w:val="20"/>
              </w:rPr>
              <w:t xml:space="preserve">Vital Source, </w:t>
            </w:r>
            <w:proofErr w:type="spellStart"/>
            <w:r w:rsidRPr="001C43B8">
              <w:rPr>
                <w:sz w:val="20"/>
                <w:szCs w:val="20"/>
              </w:rPr>
              <w:t>Pearsons</w:t>
            </w:r>
            <w:proofErr w:type="spellEnd"/>
            <w:r w:rsidR="001C43B8">
              <w:rPr>
                <w:sz w:val="20"/>
                <w:szCs w:val="20"/>
              </w:rPr>
              <w:t xml:space="preserve">, </w:t>
            </w:r>
            <w:proofErr w:type="spellStart"/>
            <w:r w:rsidRPr="001C43B8">
              <w:rPr>
                <w:sz w:val="20"/>
                <w:szCs w:val="20"/>
              </w:rPr>
              <w:t>Epigeum</w:t>
            </w:r>
            <w:proofErr w:type="spellEnd"/>
          </w:p>
          <w:p w:rsidR="00427298" w:rsidRPr="001C43B8" w:rsidRDefault="00427298" w:rsidP="00427298">
            <w:pPr>
              <w:spacing w:before="120" w:after="120"/>
              <w:rPr>
                <w:b/>
                <w:sz w:val="20"/>
                <w:szCs w:val="20"/>
              </w:rPr>
            </w:pPr>
            <w:r w:rsidRPr="001C43B8">
              <w:rPr>
                <w:b/>
                <w:sz w:val="20"/>
                <w:szCs w:val="20"/>
              </w:rPr>
              <w:t>SCORM</w:t>
            </w:r>
          </w:p>
          <w:p w:rsidR="00427298" w:rsidRPr="00145181" w:rsidRDefault="00427298" w:rsidP="00427298">
            <w:pPr>
              <w:spacing w:before="120" w:after="120"/>
              <w:rPr>
                <w:sz w:val="20"/>
                <w:szCs w:val="20"/>
              </w:rPr>
            </w:pPr>
            <w:r w:rsidRPr="001C43B8">
              <w:rPr>
                <w:b/>
                <w:sz w:val="20"/>
                <w:szCs w:val="20"/>
              </w:rPr>
              <w:t>WIKI</w:t>
            </w:r>
            <w:r w:rsidR="00EA3260">
              <w:rPr>
                <w:b/>
                <w:sz w:val="20"/>
                <w:szCs w:val="20"/>
              </w:rPr>
              <w:t xml:space="preserve">: </w:t>
            </w:r>
            <w:r w:rsidR="00145181">
              <w:rPr>
                <w:sz w:val="20"/>
                <w:szCs w:val="20"/>
              </w:rPr>
              <w:t>a central space for students to</w:t>
            </w:r>
            <w:r w:rsidR="00EA3260">
              <w:rPr>
                <w:sz w:val="20"/>
                <w:szCs w:val="20"/>
              </w:rPr>
              <w:t xml:space="preserve"> create content collaboratively</w:t>
            </w:r>
          </w:p>
          <w:p w:rsidR="00427298" w:rsidRPr="00145181" w:rsidRDefault="00427298" w:rsidP="00427298">
            <w:pPr>
              <w:spacing w:before="120" w:after="120"/>
              <w:rPr>
                <w:sz w:val="20"/>
                <w:szCs w:val="20"/>
              </w:rPr>
            </w:pPr>
            <w:r w:rsidRPr="001C43B8">
              <w:rPr>
                <w:b/>
                <w:sz w:val="20"/>
                <w:szCs w:val="20"/>
              </w:rPr>
              <w:t xml:space="preserve">URLs and </w:t>
            </w:r>
            <w:proofErr w:type="spellStart"/>
            <w:r w:rsidRPr="001C43B8">
              <w:rPr>
                <w:b/>
                <w:sz w:val="20"/>
                <w:szCs w:val="20"/>
              </w:rPr>
              <w:t>Weblinks</w:t>
            </w:r>
            <w:proofErr w:type="spellEnd"/>
            <w:r w:rsidR="00EA3260">
              <w:rPr>
                <w:b/>
                <w:sz w:val="20"/>
                <w:szCs w:val="20"/>
              </w:rPr>
              <w:t xml:space="preserve">: </w:t>
            </w:r>
            <w:r w:rsidR="00145181">
              <w:rPr>
                <w:sz w:val="20"/>
                <w:szCs w:val="20"/>
              </w:rPr>
              <w:t>a li</w:t>
            </w:r>
            <w:r w:rsidR="00EA3260">
              <w:rPr>
                <w:sz w:val="20"/>
                <w:szCs w:val="20"/>
              </w:rPr>
              <w:t>nk to a website on the internet</w:t>
            </w:r>
          </w:p>
          <w:p w:rsidR="00427298" w:rsidRPr="001C43B8" w:rsidRDefault="00427298" w:rsidP="00145181">
            <w:pPr>
              <w:spacing w:before="120" w:after="120"/>
              <w:rPr>
                <w:sz w:val="20"/>
                <w:szCs w:val="20"/>
              </w:rPr>
            </w:pPr>
            <w:proofErr w:type="spellStart"/>
            <w:r w:rsidRPr="001C43B8">
              <w:rPr>
                <w:b/>
                <w:sz w:val="20"/>
                <w:szCs w:val="20"/>
              </w:rPr>
              <w:t>CAIeRO</w:t>
            </w:r>
            <w:proofErr w:type="spellEnd"/>
            <w:r w:rsidRPr="001C43B8">
              <w:rPr>
                <w:b/>
                <w:sz w:val="20"/>
                <w:szCs w:val="20"/>
              </w:rPr>
              <w:t xml:space="preserve"> Storyboard</w:t>
            </w:r>
            <w:r w:rsidR="00145181">
              <w:rPr>
                <w:b/>
                <w:sz w:val="20"/>
                <w:szCs w:val="20"/>
              </w:rPr>
              <w:t xml:space="preserve">: </w:t>
            </w:r>
            <w:r w:rsidRPr="001C43B8">
              <w:rPr>
                <w:sz w:val="20"/>
                <w:szCs w:val="20"/>
              </w:rPr>
              <w:t>using Popplet.com</w:t>
            </w:r>
          </w:p>
        </w:tc>
        <w:tc>
          <w:tcPr>
            <w:tcW w:w="3140" w:type="dxa"/>
            <w:tcBorders>
              <w:top w:val="double" w:sz="4" w:space="0" w:color="auto"/>
              <w:bottom w:val="double" w:sz="4" w:space="0" w:color="auto"/>
            </w:tcBorders>
          </w:tcPr>
          <w:p w:rsidR="00145181" w:rsidRDefault="007E256F" w:rsidP="00B870F8">
            <w:pPr>
              <w:spacing w:before="120" w:after="120"/>
              <w:rPr>
                <w:sz w:val="20"/>
                <w:szCs w:val="20"/>
              </w:rPr>
            </w:pPr>
            <w:r w:rsidRPr="001C43B8">
              <w:rPr>
                <w:b/>
                <w:sz w:val="20"/>
                <w:szCs w:val="20"/>
              </w:rPr>
              <w:lastRenderedPageBreak/>
              <w:t>Groups</w:t>
            </w:r>
            <w:r w:rsidR="00145181">
              <w:rPr>
                <w:b/>
                <w:sz w:val="20"/>
                <w:szCs w:val="20"/>
              </w:rPr>
              <w:t xml:space="preserve">: </w:t>
            </w:r>
            <w:r w:rsidR="00145181">
              <w:rPr>
                <w:sz w:val="20"/>
                <w:szCs w:val="20"/>
              </w:rPr>
              <w:t>Groups of students (+/- tutors) can collaboration on work (file exchange, email, discussion board, blog, wiki and journal. Works with the following tools</w:t>
            </w:r>
            <w:r w:rsidR="00EA3260">
              <w:rPr>
                <w:sz w:val="20"/>
                <w:szCs w:val="20"/>
              </w:rPr>
              <w:t xml:space="preserve"> (and may be used for assessment – see the assessment column)</w:t>
            </w:r>
            <w:r w:rsidR="00145181">
              <w:rPr>
                <w:sz w:val="20"/>
                <w:szCs w:val="20"/>
              </w:rPr>
              <w:t xml:space="preserve">: </w:t>
            </w:r>
          </w:p>
          <w:p w:rsidR="00145181" w:rsidRDefault="00145181" w:rsidP="00B870F8">
            <w:pPr>
              <w:spacing w:before="120" w:after="120"/>
              <w:rPr>
                <w:sz w:val="20"/>
                <w:szCs w:val="20"/>
              </w:rPr>
            </w:pPr>
            <w:r w:rsidRPr="00145181">
              <w:rPr>
                <w:b/>
                <w:sz w:val="20"/>
                <w:szCs w:val="20"/>
              </w:rPr>
              <w:t>D</w:t>
            </w:r>
            <w:r w:rsidR="007E256F" w:rsidRPr="00145181">
              <w:rPr>
                <w:b/>
                <w:sz w:val="20"/>
                <w:szCs w:val="20"/>
              </w:rPr>
              <w:t>iscussion Boards</w:t>
            </w:r>
            <w:r>
              <w:rPr>
                <w:sz w:val="20"/>
                <w:szCs w:val="20"/>
              </w:rPr>
              <w:t>: Public area for the learners to have threaded discussions on themes in the course (can be graded)</w:t>
            </w:r>
          </w:p>
          <w:p w:rsidR="00145181" w:rsidRPr="00145181" w:rsidRDefault="007E256F" w:rsidP="00B870F8">
            <w:pPr>
              <w:spacing w:before="120" w:after="120"/>
              <w:rPr>
                <w:b/>
                <w:sz w:val="20"/>
                <w:szCs w:val="20"/>
              </w:rPr>
            </w:pPr>
            <w:r w:rsidRPr="00145181">
              <w:rPr>
                <w:b/>
                <w:sz w:val="20"/>
                <w:szCs w:val="20"/>
              </w:rPr>
              <w:t>Blogs</w:t>
            </w:r>
            <w:r w:rsidR="00145181">
              <w:rPr>
                <w:b/>
                <w:sz w:val="20"/>
                <w:szCs w:val="20"/>
              </w:rPr>
              <w:t xml:space="preserve">: </w:t>
            </w:r>
            <w:r w:rsidR="00145181" w:rsidRPr="00145181">
              <w:rPr>
                <w:sz w:val="20"/>
                <w:szCs w:val="20"/>
              </w:rPr>
              <w:t>individual o</w:t>
            </w:r>
            <w:r w:rsidR="00145181">
              <w:rPr>
                <w:sz w:val="20"/>
                <w:szCs w:val="20"/>
              </w:rPr>
              <w:t>r course blogs to discuss themes where a statement is made and comm</w:t>
            </w:r>
            <w:r w:rsidR="00EA3260">
              <w:rPr>
                <w:sz w:val="20"/>
                <w:szCs w:val="20"/>
              </w:rPr>
              <w:t>ents are stored chronologically</w:t>
            </w:r>
          </w:p>
          <w:p w:rsidR="00145181" w:rsidRDefault="00145181" w:rsidP="00B870F8">
            <w:pPr>
              <w:spacing w:before="120" w:after="120"/>
              <w:rPr>
                <w:sz w:val="20"/>
                <w:szCs w:val="20"/>
              </w:rPr>
            </w:pPr>
            <w:r w:rsidRPr="00145181">
              <w:rPr>
                <w:b/>
                <w:sz w:val="20"/>
                <w:szCs w:val="20"/>
              </w:rPr>
              <w:t>WIKIS:</w:t>
            </w:r>
            <w:r>
              <w:rPr>
                <w:sz w:val="20"/>
                <w:szCs w:val="20"/>
              </w:rPr>
              <w:t xml:space="preserve"> A central space for students to create content collaboratively</w:t>
            </w:r>
          </w:p>
          <w:p w:rsidR="00145181" w:rsidRPr="00145181" w:rsidRDefault="00145181" w:rsidP="00B870F8">
            <w:pPr>
              <w:spacing w:before="120" w:after="120"/>
              <w:rPr>
                <w:sz w:val="20"/>
                <w:szCs w:val="20"/>
              </w:rPr>
            </w:pPr>
            <w:r>
              <w:rPr>
                <w:b/>
                <w:sz w:val="20"/>
                <w:szCs w:val="20"/>
              </w:rPr>
              <w:t>Journals</w:t>
            </w:r>
            <w:r>
              <w:rPr>
                <w:sz w:val="20"/>
                <w:szCs w:val="20"/>
              </w:rPr>
              <w:t xml:space="preserve">: private between lecturers and student for journaling and </w:t>
            </w:r>
            <w:r>
              <w:rPr>
                <w:sz w:val="20"/>
                <w:szCs w:val="20"/>
              </w:rPr>
              <w:lastRenderedPageBreak/>
              <w:t>reflecting.  However, can be set to be viewed by others</w:t>
            </w:r>
          </w:p>
          <w:p w:rsidR="007E256F" w:rsidRDefault="007E256F" w:rsidP="00B870F8">
            <w:pPr>
              <w:spacing w:before="120" w:after="120"/>
              <w:rPr>
                <w:sz w:val="20"/>
                <w:szCs w:val="20"/>
              </w:rPr>
            </w:pPr>
            <w:r w:rsidRPr="00145181">
              <w:rPr>
                <w:b/>
                <w:sz w:val="20"/>
                <w:szCs w:val="20"/>
              </w:rPr>
              <w:t>Send email</w:t>
            </w:r>
            <w:r w:rsidR="00145181">
              <w:rPr>
                <w:sz w:val="20"/>
                <w:szCs w:val="20"/>
              </w:rPr>
              <w:t>: individual group members or tutors can send emails to group members, individuals or the whole cohort</w:t>
            </w:r>
          </w:p>
          <w:p w:rsidR="00145181" w:rsidRPr="00145181" w:rsidRDefault="00145181" w:rsidP="00B870F8">
            <w:pPr>
              <w:spacing w:before="120" w:after="120"/>
              <w:rPr>
                <w:sz w:val="20"/>
                <w:szCs w:val="20"/>
              </w:rPr>
            </w:pPr>
            <w:r>
              <w:rPr>
                <w:b/>
                <w:sz w:val="20"/>
                <w:szCs w:val="20"/>
              </w:rPr>
              <w:t>Adaptive Release:</w:t>
            </w:r>
            <w:r>
              <w:rPr>
                <w:sz w:val="20"/>
                <w:szCs w:val="20"/>
              </w:rPr>
              <w:t xml:space="preserve"> Personalise learning paths by releasing content or activities according to date, grad</w:t>
            </w:r>
            <w:r w:rsidR="00EA3260">
              <w:rPr>
                <w:sz w:val="20"/>
                <w:szCs w:val="20"/>
              </w:rPr>
              <w:t>e, or group membership criteria</w:t>
            </w:r>
          </w:p>
          <w:p w:rsidR="007E256F" w:rsidRPr="001C43B8" w:rsidRDefault="00EA3260" w:rsidP="00B870F8">
            <w:pPr>
              <w:spacing w:before="120" w:after="120"/>
              <w:rPr>
                <w:sz w:val="20"/>
                <w:szCs w:val="20"/>
              </w:rPr>
            </w:pPr>
            <w:proofErr w:type="spellStart"/>
            <w:r>
              <w:rPr>
                <w:b/>
                <w:sz w:val="20"/>
                <w:szCs w:val="20"/>
              </w:rPr>
              <w:t>WizIQ</w:t>
            </w:r>
            <w:proofErr w:type="spellEnd"/>
            <w:r w:rsidR="00145181">
              <w:rPr>
                <w:sz w:val="20"/>
                <w:szCs w:val="20"/>
              </w:rPr>
              <w:t xml:space="preserve">: </w:t>
            </w:r>
            <w:r>
              <w:rPr>
                <w:sz w:val="20"/>
                <w:szCs w:val="20"/>
              </w:rPr>
              <w:t xml:space="preserve">synchronous collaboration with </w:t>
            </w:r>
            <w:r w:rsidR="007E256F" w:rsidRPr="001C43B8">
              <w:rPr>
                <w:sz w:val="20"/>
                <w:szCs w:val="20"/>
              </w:rPr>
              <w:t>up to 50 people in an online virtual classroom</w:t>
            </w:r>
          </w:p>
          <w:p w:rsidR="007E256F" w:rsidRPr="001C43B8" w:rsidRDefault="007E256F" w:rsidP="00B870F8">
            <w:pPr>
              <w:spacing w:before="120" w:after="120"/>
              <w:rPr>
                <w:sz w:val="20"/>
                <w:szCs w:val="20"/>
              </w:rPr>
            </w:pPr>
            <w:r w:rsidRPr="001C43B8">
              <w:rPr>
                <w:b/>
                <w:sz w:val="20"/>
                <w:szCs w:val="20"/>
              </w:rPr>
              <w:t>Social Networking</w:t>
            </w:r>
            <w:r w:rsidR="00145181">
              <w:rPr>
                <w:b/>
                <w:sz w:val="20"/>
                <w:szCs w:val="20"/>
              </w:rPr>
              <w:t xml:space="preserve">: </w:t>
            </w:r>
            <w:r w:rsidRPr="001C43B8">
              <w:rPr>
                <w:sz w:val="20"/>
                <w:szCs w:val="20"/>
              </w:rPr>
              <w:t>Blackboard Spaces</w:t>
            </w:r>
            <w:r w:rsidR="001C43B8">
              <w:rPr>
                <w:sz w:val="20"/>
                <w:szCs w:val="20"/>
              </w:rPr>
              <w:t xml:space="preserve">, Facebook, </w:t>
            </w:r>
            <w:r w:rsidRPr="001C43B8">
              <w:rPr>
                <w:sz w:val="20"/>
                <w:szCs w:val="20"/>
              </w:rPr>
              <w:t>Twitter</w:t>
            </w:r>
          </w:p>
          <w:p w:rsidR="007E256F" w:rsidRPr="001C43B8" w:rsidRDefault="007E256F" w:rsidP="00B870F8">
            <w:pPr>
              <w:spacing w:before="120" w:after="120"/>
              <w:rPr>
                <w:sz w:val="20"/>
                <w:szCs w:val="20"/>
              </w:rPr>
            </w:pPr>
            <w:r w:rsidRPr="001C43B8">
              <w:rPr>
                <w:b/>
                <w:sz w:val="20"/>
                <w:szCs w:val="20"/>
              </w:rPr>
              <w:t>Social Bookmarking</w:t>
            </w:r>
            <w:r w:rsidR="00145181">
              <w:rPr>
                <w:b/>
                <w:sz w:val="20"/>
                <w:szCs w:val="20"/>
              </w:rPr>
              <w:t xml:space="preserve">: </w:t>
            </w:r>
            <w:r w:rsidRPr="001C43B8">
              <w:rPr>
                <w:sz w:val="20"/>
                <w:szCs w:val="20"/>
              </w:rPr>
              <w:t>Pinterest</w:t>
            </w:r>
            <w:r w:rsidR="001C43B8">
              <w:rPr>
                <w:sz w:val="20"/>
                <w:szCs w:val="20"/>
              </w:rPr>
              <w:t xml:space="preserve">, </w:t>
            </w:r>
            <w:r w:rsidRPr="001C43B8">
              <w:rPr>
                <w:sz w:val="20"/>
                <w:szCs w:val="20"/>
              </w:rPr>
              <w:t>Delicious</w:t>
            </w:r>
            <w:r w:rsidR="001C43B8">
              <w:rPr>
                <w:sz w:val="20"/>
                <w:szCs w:val="20"/>
              </w:rPr>
              <w:t xml:space="preserve">, </w:t>
            </w:r>
            <w:proofErr w:type="spellStart"/>
            <w:r w:rsidRPr="001C43B8">
              <w:rPr>
                <w:sz w:val="20"/>
                <w:szCs w:val="20"/>
              </w:rPr>
              <w:t>Flipboard</w:t>
            </w:r>
            <w:proofErr w:type="spellEnd"/>
          </w:p>
          <w:p w:rsidR="007E256F" w:rsidRPr="001C43B8" w:rsidRDefault="007E256F" w:rsidP="00B870F8">
            <w:pPr>
              <w:spacing w:before="120" w:after="120"/>
              <w:rPr>
                <w:sz w:val="20"/>
                <w:szCs w:val="20"/>
              </w:rPr>
            </w:pPr>
            <w:r w:rsidRPr="001C43B8">
              <w:rPr>
                <w:b/>
                <w:sz w:val="20"/>
                <w:szCs w:val="20"/>
              </w:rPr>
              <w:t>Google Docs</w:t>
            </w:r>
            <w:r w:rsidR="00145181">
              <w:rPr>
                <w:b/>
                <w:sz w:val="20"/>
                <w:szCs w:val="20"/>
              </w:rPr>
              <w:t xml:space="preserve">: </w:t>
            </w:r>
            <w:r w:rsidR="001C43B8">
              <w:rPr>
                <w:sz w:val="20"/>
                <w:szCs w:val="20"/>
              </w:rPr>
              <w:t xml:space="preserve">includes </w:t>
            </w:r>
            <w:proofErr w:type="spellStart"/>
            <w:r w:rsidR="001C43B8">
              <w:rPr>
                <w:sz w:val="20"/>
                <w:szCs w:val="20"/>
              </w:rPr>
              <w:t>wordprocessing</w:t>
            </w:r>
            <w:proofErr w:type="spellEnd"/>
            <w:r w:rsidR="001C43B8">
              <w:rPr>
                <w:sz w:val="20"/>
                <w:szCs w:val="20"/>
              </w:rPr>
              <w:t xml:space="preserve">, </w:t>
            </w:r>
            <w:r w:rsidRPr="001C43B8">
              <w:rPr>
                <w:sz w:val="20"/>
                <w:szCs w:val="20"/>
              </w:rPr>
              <w:t xml:space="preserve">presentation and spreadsheets </w:t>
            </w:r>
            <w:proofErr w:type="spellStart"/>
            <w:r w:rsidRPr="001C43B8">
              <w:rPr>
                <w:sz w:val="20"/>
                <w:szCs w:val="20"/>
              </w:rPr>
              <w:t>etc</w:t>
            </w:r>
            <w:proofErr w:type="spellEnd"/>
          </w:p>
          <w:p w:rsidR="007E256F" w:rsidRPr="001C43B8" w:rsidRDefault="00145181" w:rsidP="00B870F8">
            <w:pPr>
              <w:spacing w:before="120" w:after="120"/>
              <w:rPr>
                <w:sz w:val="20"/>
                <w:szCs w:val="20"/>
              </w:rPr>
            </w:pPr>
            <w:r>
              <w:rPr>
                <w:b/>
                <w:sz w:val="20"/>
                <w:szCs w:val="20"/>
              </w:rPr>
              <w:t xml:space="preserve">E-Portfolio Tools </w:t>
            </w:r>
            <w:r w:rsidR="007E256F" w:rsidRPr="001C43B8">
              <w:rPr>
                <w:sz w:val="20"/>
                <w:szCs w:val="20"/>
              </w:rPr>
              <w:t>(may be used for collaboration)</w:t>
            </w:r>
            <w:r>
              <w:rPr>
                <w:sz w:val="20"/>
                <w:szCs w:val="20"/>
              </w:rPr>
              <w:t>:</w:t>
            </w:r>
            <w:r w:rsidR="007E256F" w:rsidRPr="001C43B8">
              <w:rPr>
                <w:sz w:val="20"/>
                <w:szCs w:val="20"/>
              </w:rPr>
              <w:t xml:space="preserve"> </w:t>
            </w:r>
            <w:proofErr w:type="spellStart"/>
            <w:r w:rsidR="007E256F" w:rsidRPr="001C43B8">
              <w:rPr>
                <w:sz w:val="20"/>
                <w:szCs w:val="20"/>
              </w:rPr>
              <w:t>PebblePad</w:t>
            </w:r>
            <w:proofErr w:type="spellEnd"/>
            <w:r w:rsidR="001C43B8">
              <w:rPr>
                <w:sz w:val="20"/>
                <w:szCs w:val="20"/>
              </w:rPr>
              <w:t xml:space="preserve">, </w:t>
            </w:r>
            <w:proofErr w:type="spellStart"/>
            <w:r w:rsidR="007E256F" w:rsidRPr="001C43B8">
              <w:rPr>
                <w:sz w:val="20"/>
                <w:szCs w:val="20"/>
              </w:rPr>
              <w:t>MyPAD</w:t>
            </w:r>
            <w:proofErr w:type="spellEnd"/>
            <w:r w:rsidR="007E256F" w:rsidRPr="001C43B8">
              <w:rPr>
                <w:sz w:val="20"/>
                <w:szCs w:val="20"/>
              </w:rPr>
              <w:t xml:space="preserve"> (from front page of NILE)</w:t>
            </w:r>
          </w:p>
          <w:p w:rsidR="007E256F" w:rsidRPr="001C43B8" w:rsidRDefault="007E256F" w:rsidP="00145181">
            <w:pPr>
              <w:spacing w:before="120" w:after="120"/>
              <w:rPr>
                <w:sz w:val="20"/>
                <w:szCs w:val="20"/>
              </w:rPr>
            </w:pPr>
            <w:proofErr w:type="spellStart"/>
            <w:r w:rsidRPr="001C43B8">
              <w:rPr>
                <w:b/>
                <w:sz w:val="20"/>
                <w:szCs w:val="20"/>
              </w:rPr>
              <w:t>Moot.It</w:t>
            </w:r>
            <w:proofErr w:type="spellEnd"/>
            <w:r w:rsidR="00145181">
              <w:rPr>
                <w:b/>
                <w:sz w:val="20"/>
                <w:szCs w:val="20"/>
              </w:rPr>
              <w:t xml:space="preserve">: </w:t>
            </w:r>
            <w:r w:rsidRPr="001C43B8">
              <w:rPr>
                <w:sz w:val="20"/>
                <w:szCs w:val="20"/>
              </w:rPr>
              <w:t>online discussion board / blog / announcement combination</w:t>
            </w:r>
          </w:p>
        </w:tc>
        <w:tc>
          <w:tcPr>
            <w:tcW w:w="3140" w:type="dxa"/>
            <w:tcBorders>
              <w:top w:val="double" w:sz="4" w:space="0" w:color="auto"/>
              <w:bottom w:val="double" w:sz="4" w:space="0" w:color="auto"/>
            </w:tcBorders>
          </w:tcPr>
          <w:p w:rsidR="007E256F" w:rsidRDefault="007E256F" w:rsidP="00B870F8">
            <w:pPr>
              <w:spacing w:before="120" w:after="120"/>
              <w:rPr>
                <w:b/>
                <w:sz w:val="20"/>
                <w:szCs w:val="20"/>
              </w:rPr>
            </w:pPr>
            <w:r w:rsidRPr="001C43B8">
              <w:rPr>
                <w:b/>
                <w:sz w:val="20"/>
                <w:szCs w:val="20"/>
              </w:rPr>
              <w:lastRenderedPageBreak/>
              <w:t>Groups &amp; Group Assessments</w:t>
            </w:r>
          </w:p>
          <w:p w:rsidR="00EA3260" w:rsidRPr="00EA3260" w:rsidRDefault="00EA3260" w:rsidP="00B870F8">
            <w:pPr>
              <w:spacing w:before="120" w:after="120"/>
              <w:rPr>
                <w:sz w:val="20"/>
                <w:szCs w:val="20"/>
              </w:rPr>
            </w:pPr>
            <w:proofErr w:type="spellStart"/>
            <w:r>
              <w:rPr>
                <w:b/>
                <w:sz w:val="20"/>
                <w:szCs w:val="20"/>
              </w:rPr>
              <w:t>Turnitin</w:t>
            </w:r>
            <w:proofErr w:type="spellEnd"/>
            <w:r>
              <w:rPr>
                <w:b/>
                <w:sz w:val="20"/>
                <w:szCs w:val="20"/>
              </w:rPr>
              <w:t xml:space="preserve"> (Assignment submission): </w:t>
            </w:r>
            <w:r>
              <w:rPr>
                <w:sz w:val="20"/>
                <w:szCs w:val="20"/>
              </w:rPr>
              <w:t xml:space="preserve">Anti-plagiarism tool, used for marking. Can now accept different submission types although not all can be marked through </w:t>
            </w:r>
            <w:proofErr w:type="spellStart"/>
            <w:r>
              <w:rPr>
                <w:sz w:val="20"/>
                <w:szCs w:val="20"/>
              </w:rPr>
              <w:t>Turnitin</w:t>
            </w:r>
            <w:proofErr w:type="spellEnd"/>
          </w:p>
          <w:p w:rsidR="007E256F" w:rsidRPr="00EA3260" w:rsidRDefault="00EA3260" w:rsidP="00B870F8">
            <w:pPr>
              <w:spacing w:before="120" w:after="120"/>
              <w:rPr>
                <w:sz w:val="20"/>
                <w:szCs w:val="20"/>
              </w:rPr>
            </w:pPr>
            <w:r>
              <w:rPr>
                <w:b/>
                <w:sz w:val="20"/>
                <w:szCs w:val="20"/>
              </w:rPr>
              <w:t>Assignment</w:t>
            </w:r>
            <w:r w:rsidR="00145181">
              <w:rPr>
                <w:b/>
                <w:sz w:val="20"/>
                <w:szCs w:val="20"/>
              </w:rPr>
              <w:t>:</w:t>
            </w:r>
            <w:r>
              <w:rPr>
                <w:b/>
                <w:sz w:val="20"/>
                <w:szCs w:val="20"/>
              </w:rPr>
              <w:t xml:space="preserve"> </w:t>
            </w:r>
            <w:r>
              <w:rPr>
                <w:sz w:val="20"/>
                <w:szCs w:val="20"/>
              </w:rPr>
              <w:t>Group or individual assignments for students to complete</w:t>
            </w:r>
          </w:p>
          <w:p w:rsidR="00EA3260" w:rsidRPr="001C43B8" w:rsidRDefault="00EA3260" w:rsidP="00EA3260">
            <w:pPr>
              <w:spacing w:before="120" w:after="120"/>
              <w:rPr>
                <w:sz w:val="20"/>
                <w:szCs w:val="20"/>
              </w:rPr>
            </w:pPr>
            <w:r w:rsidRPr="001C43B8">
              <w:rPr>
                <w:b/>
                <w:sz w:val="20"/>
                <w:szCs w:val="20"/>
              </w:rPr>
              <w:t xml:space="preserve">Collaborative </w:t>
            </w:r>
            <w:r>
              <w:rPr>
                <w:b/>
                <w:sz w:val="20"/>
                <w:szCs w:val="20"/>
              </w:rPr>
              <w:t xml:space="preserve">Assessment </w:t>
            </w:r>
            <w:r w:rsidRPr="001C43B8">
              <w:rPr>
                <w:b/>
                <w:sz w:val="20"/>
                <w:szCs w:val="20"/>
              </w:rPr>
              <w:t>Tools</w:t>
            </w:r>
            <w:r>
              <w:rPr>
                <w:b/>
                <w:sz w:val="20"/>
                <w:szCs w:val="20"/>
              </w:rPr>
              <w:t xml:space="preserve">: </w:t>
            </w:r>
            <w:r>
              <w:rPr>
                <w:sz w:val="20"/>
                <w:szCs w:val="20"/>
              </w:rPr>
              <w:t xml:space="preserve">Graded WIKI, </w:t>
            </w:r>
            <w:r w:rsidRPr="001C43B8">
              <w:rPr>
                <w:sz w:val="20"/>
                <w:szCs w:val="20"/>
              </w:rPr>
              <w:t>Graded Discussion Boards</w:t>
            </w:r>
            <w:r>
              <w:rPr>
                <w:sz w:val="20"/>
                <w:szCs w:val="20"/>
              </w:rPr>
              <w:t xml:space="preserve">, </w:t>
            </w:r>
            <w:r w:rsidRPr="001C43B8">
              <w:rPr>
                <w:sz w:val="20"/>
                <w:szCs w:val="20"/>
              </w:rPr>
              <w:t>Graded Blogs</w:t>
            </w:r>
          </w:p>
          <w:p w:rsidR="002D77AF" w:rsidRPr="00076948" w:rsidRDefault="002D77AF" w:rsidP="002D77AF">
            <w:pPr>
              <w:spacing w:before="120" w:after="120"/>
              <w:rPr>
                <w:sz w:val="20"/>
                <w:szCs w:val="20"/>
              </w:rPr>
            </w:pPr>
            <w:r w:rsidRPr="001C43B8">
              <w:rPr>
                <w:b/>
                <w:sz w:val="20"/>
                <w:szCs w:val="20"/>
              </w:rPr>
              <w:t>Individual Tools</w:t>
            </w:r>
            <w:r>
              <w:rPr>
                <w:b/>
                <w:sz w:val="20"/>
                <w:szCs w:val="20"/>
              </w:rPr>
              <w:t xml:space="preserve">: </w:t>
            </w:r>
            <w:r w:rsidRPr="001C43B8">
              <w:rPr>
                <w:sz w:val="20"/>
                <w:szCs w:val="20"/>
              </w:rPr>
              <w:t>Graded Journal</w:t>
            </w:r>
          </w:p>
          <w:p w:rsidR="007E256F" w:rsidRPr="001C43B8" w:rsidRDefault="007E256F" w:rsidP="00B870F8">
            <w:pPr>
              <w:spacing w:before="120" w:after="120"/>
              <w:rPr>
                <w:sz w:val="20"/>
                <w:szCs w:val="20"/>
              </w:rPr>
            </w:pPr>
            <w:r w:rsidRPr="001C43B8">
              <w:rPr>
                <w:b/>
                <w:sz w:val="20"/>
                <w:szCs w:val="20"/>
              </w:rPr>
              <w:t>Tests</w:t>
            </w:r>
            <w:r w:rsidR="00145181">
              <w:rPr>
                <w:b/>
                <w:sz w:val="20"/>
                <w:szCs w:val="20"/>
              </w:rPr>
              <w:t xml:space="preserve">: </w:t>
            </w:r>
            <w:r w:rsidR="00EA3260">
              <w:rPr>
                <w:sz w:val="20"/>
                <w:szCs w:val="20"/>
              </w:rPr>
              <w:t>Sets of questions that are graded to measure student performan</w:t>
            </w:r>
            <w:r w:rsidR="00B90B41">
              <w:rPr>
                <w:sz w:val="20"/>
                <w:szCs w:val="20"/>
              </w:rPr>
              <w:t xml:space="preserve">ce. </w:t>
            </w:r>
            <w:r w:rsidR="00EA3260">
              <w:rPr>
                <w:sz w:val="20"/>
                <w:szCs w:val="20"/>
              </w:rPr>
              <w:t xml:space="preserve">17 different question types. </w:t>
            </w:r>
            <w:r w:rsidRPr="001C43B8">
              <w:rPr>
                <w:sz w:val="20"/>
                <w:szCs w:val="20"/>
              </w:rPr>
              <w:t>Tests &amp; Pools</w:t>
            </w:r>
            <w:r w:rsidR="001C43B8">
              <w:rPr>
                <w:sz w:val="20"/>
                <w:szCs w:val="20"/>
              </w:rPr>
              <w:t xml:space="preserve">, </w:t>
            </w:r>
            <w:r w:rsidRPr="001C43B8">
              <w:rPr>
                <w:sz w:val="20"/>
                <w:szCs w:val="20"/>
              </w:rPr>
              <w:t>Mobile Friendly Tests</w:t>
            </w:r>
          </w:p>
          <w:p w:rsidR="007E256F" w:rsidRPr="001C43B8" w:rsidRDefault="00145181" w:rsidP="00B870F8">
            <w:pPr>
              <w:spacing w:before="120" w:after="120"/>
              <w:rPr>
                <w:sz w:val="20"/>
                <w:szCs w:val="20"/>
              </w:rPr>
            </w:pPr>
            <w:r>
              <w:rPr>
                <w:b/>
                <w:sz w:val="20"/>
                <w:szCs w:val="20"/>
              </w:rPr>
              <w:lastRenderedPageBreak/>
              <w:t xml:space="preserve">Grade Everything: </w:t>
            </w:r>
            <w:r w:rsidR="007E256F" w:rsidRPr="001C43B8">
              <w:rPr>
                <w:sz w:val="20"/>
                <w:szCs w:val="20"/>
              </w:rPr>
              <w:t>Manual Columns in the Grade Centre</w:t>
            </w:r>
            <w:r w:rsidR="001C43B8">
              <w:rPr>
                <w:sz w:val="20"/>
                <w:szCs w:val="20"/>
              </w:rPr>
              <w:t xml:space="preserve">, Calculated Columns, </w:t>
            </w:r>
            <w:r w:rsidR="007E256F" w:rsidRPr="001C43B8">
              <w:rPr>
                <w:sz w:val="20"/>
                <w:szCs w:val="20"/>
              </w:rPr>
              <w:t>Grade Anything (</w:t>
            </w:r>
            <w:proofErr w:type="spellStart"/>
            <w:r w:rsidR="007E256F" w:rsidRPr="001C43B8">
              <w:rPr>
                <w:sz w:val="20"/>
                <w:szCs w:val="20"/>
              </w:rPr>
              <w:t>Turnitin</w:t>
            </w:r>
            <w:proofErr w:type="spellEnd"/>
            <w:r w:rsidR="007E256F" w:rsidRPr="001C43B8">
              <w:rPr>
                <w:sz w:val="20"/>
                <w:szCs w:val="20"/>
              </w:rPr>
              <w:t>)</w:t>
            </w:r>
          </w:p>
          <w:p w:rsidR="007E256F" w:rsidRPr="001C43B8" w:rsidRDefault="001C43B8" w:rsidP="00B870F8">
            <w:pPr>
              <w:spacing w:before="120" w:after="120"/>
              <w:rPr>
                <w:sz w:val="20"/>
                <w:szCs w:val="20"/>
              </w:rPr>
            </w:pPr>
            <w:r w:rsidRPr="00EA3260">
              <w:rPr>
                <w:b/>
                <w:sz w:val="20"/>
                <w:szCs w:val="20"/>
              </w:rPr>
              <w:t>Self &amp; Peer Assessment</w:t>
            </w:r>
            <w:r w:rsidR="00EA3260">
              <w:rPr>
                <w:b/>
                <w:sz w:val="20"/>
                <w:szCs w:val="20"/>
              </w:rPr>
              <w:t>:</w:t>
            </w:r>
            <w:r>
              <w:rPr>
                <w:sz w:val="20"/>
                <w:szCs w:val="20"/>
              </w:rPr>
              <w:t xml:space="preserve"> </w:t>
            </w:r>
            <w:r w:rsidR="00EA3260">
              <w:rPr>
                <w:sz w:val="20"/>
                <w:szCs w:val="20"/>
              </w:rPr>
              <w:t xml:space="preserve">Questions and criteria set up by the tutor for students to first complete and then to assess their peers according to set criteria. Includes </w:t>
            </w:r>
            <w:proofErr w:type="spellStart"/>
            <w:r w:rsidR="007E256F" w:rsidRPr="001C43B8">
              <w:rPr>
                <w:sz w:val="20"/>
                <w:szCs w:val="20"/>
              </w:rPr>
              <w:t>Peermark</w:t>
            </w:r>
            <w:proofErr w:type="spellEnd"/>
            <w:r w:rsidR="007E256F" w:rsidRPr="001C43B8">
              <w:rPr>
                <w:sz w:val="20"/>
                <w:szCs w:val="20"/>
              </w:rPr>
              <w:t xml:space="preserve"> in </w:t>
            </w:r>
            <w:proofErr w:type="spellStart"/>
            <w:r w:rsidR="007E256F" w:rsidRPr="001C43B8">
              <w:rPr>
                <w:sz w:val="20"/>
                <w:szCs w:val="20"/>
              </w:rPr>
              <w:t>Turnitin</w:t>
            </w:r>
            <w:proofErr w:type="spellEnd"/>
          </w:p>
          <w:p w:rsidR="007E256F" w:rsidRPr="001C43B8" w:rsidRDefault="007E256F" w:rsidP="00B870F8">
            <w:pPr>
              <w:spacing w:before="120" w:after="120"/>
              <w:rPr>
                <w:b/>
                <w:sz w:val="20"/>
                <w:szCs w:val="20"/>
              </w:rPr>
            </w:pPr>
            <w:r w:rsidRPr="001C43B8">
              <w:rPr>
                <w:b/>
                <w:sz w:val="20"/>
                <w:szCs w:val="20"/>
              </w:rPr>
              <w:t>Criteria and Feedback</w:t>
            </w:r>
            <w:r w:rsidR="00145181">
              <w:rPr>
                <w:b/>
                <w:sz w:val="20"/>
                <w:szCs w:val="20"/>
              </w:rPr>
              <w:t xml:space="preserve">: </w:t>
            </w:r>
            <w:r w:rsidR="001C43B8">
              <w:rPr>
                <w:sz w:val="20"/>
                <w:szCs w:val="20"/>
              </w:rPr>
              <w:t xml:space="preserve">Blackboard Rubrics, </w:t>
            </w:r>
            <w:proofErr w:type="spellStart"/>
            <w:r w:rsidRPr="001C43B8">
              <w:rPr>
                <w:sz w:val="20"/>
                <w:szCs w:val="20"/>
              </w:rPr>
              <w:t>Turnitin</w:t>
            </w:r>
            <w:proofErr w:type="spellEnd"/>
            <w:r w:rsidRPr="001C43B8">
              <w:rPr>
                <w:sz w:val="20"/>
                <w:szCs w:val="20"/>
              </w:rPr>
              <w:t xml:space="preserve"> rubrics (advise for qualitative use only)</w:t>
            </w:r>
          </w:p>
          <w:p w:rsidR="007E256F" w:rsidRPr="001C43B8" w:rsidRDefault="007E256F" w:rsidP="00B870F8">
            <w:pPr>
              <w:spacing w:before="120" w:after="120"/>
              <w:rPr>
                <w:b/>
                <w:sz w:val="20"/>
                <w:szCs w:val="20"/>
              </w:rPr>
            </w:pPr>
            <w:r w:rsidRPr="001C43B8">
              <w:rPr>
                <w:b/>
                <w:sz w:val="20"/>
                <w:szCs w:val="20"/>
              </w:rPr>
              <w:t>Assessment Management</w:t>
            </w:r>
            <w:r w:rsidR="00145181">
              <w:rPr>
                <w:b/>
                <w:sz w:val="20"/>
                <w:szCs w:val="20"/>
              </w:rPr>
              <w:t xml:space="preserve">: </w:t>
            </w:r>
            <w:r w:rsidRPr="001C43B8">
              <w:rPr>
                <w:sz w:val="20"/>
                <w:szCs w:val="20"/>
              </w:rPr>
              <w:t>Grade Centre</w:t>
            </w:r>
          </w:p>
          <w:p w:rsidR="007E256F" w:rsidRPr="001C43B8" w:rsidRDefault="007E256F" w:rsidP="00145181">
            <w:pPr>
              <w:spacing w:before="120" w:after="120"/>
              <w:rPr>
                <w:b/>
                <w:sz w:val="20"/>
                <w:szCs w:val="20"/>
              </w:rPr>
            </w:pPr>
            <w:proofErr w:type="spellStart"/>
            <w:r w:rsidRPr="001C43B8">
              <w:rPr>
                <w:b/>
                <w:sz w:val="20"/>
                <w:szCs w:val="20"/>
              </w:rPr>
              <w:t>PebblePad</w:t>
            </w:r>
            <w:proofErr w:type="spellEnd"/>
            <w:r w:rsidR="00145181">
              <w:rPr>
                <w:b/>
                <w:sz w:val="20"/>
                <w:szCs w:val="20"/>
              </w:rPr>
              <w:t xml:space="preserve">: </w:t>
            </w:r>
            <w:r w:rsidRPr="001C43B8">
              <w:rPr>
                <w:sz w:val="20"/>
                <w:szCs w:val="20"/>
              </w:rPr>
              <w:t>supported for students in Health</w:t>
            </w:r>
          </w:p>
        </w:tc>
        <w:tc>
          <w:tcPr>
            <w:tcW w:w="3140" w:type="dxa"/>
            <w:tcBorders>
              <w:top w:val="double" w:sz="4" w:space="0" w:color="auto"/>
              <w:bottom w:val="double" w:sz="4" w:space="0" w:color="auto"/>
            </w:tcBorders>
          </w:tcPr>
          <w:p w:rsidR="007E256F" w:rsidRPr="00EA3260" w:rsidRDefault="00427298" w:rsidP="00B870F8">
            <w:pPr>
              <w:spacing w:before="120" w:after="120"/>
              <w:rPr>
                <w:sz w:val="20"/>
                <w:szCs w:val="20"/>
              </w:rPr>
            </w:pPr>
            <w:r w:rsidRPr="001C43B8">
              <w:rPr>
                <w:b/>
                <w:sz w:val="20"/>
                <w:szCs w:val="20"/>
              </w:rPr>
              <w:lastRenderedPageBreak/>
              <w:t>Announcements</w:t>
            </w:r>
            <w:r w:rsidR="00EA3260">
              <w:rPr>
                <w:b/>
                <w:sz w:val="20"/>
                <w:szCs w:val="20"/>
              </w:rPr>
              <w:t xml:space="preserve">: </w:t>
            </w:r>
            <w:r w:rsidR="00EA3260">
              <w:rPr>
                <w:sz w:val="20"/>
                <w:szCs w:val="20"/>
              </w:rPr>
              <w:t>Provides students with information</w:t>
            </w:r>
          </w:p>
          <w:p w:rsidR="00427298" w:rsidRPr="001C43B8" w:rsidRDefault="00B90B41" w:rsidP="00B870F8">
            <w:pPr>
              <w:spacing w:before="120" w:after="120"/>
              <w:rPr>
                <w:b/>
                <w:sz w:val="20"/>
                <w:szCs w:val="20"/>
              </w:rPr>
            </w:pPr>
            <w:r>
              <w:rPr>
                <w:b/>
                <w:sz w:val="20"/>
                <w:szCs w:val="20"/>
              </w:rPr>
              <w:t xml:space="preserve">Send </w:t>
            </w:r>
            <w:r w:rsidR="00427298" w:rsidRPr="001C43B8">
              <w:rPr>
                <w:b/>
                <w:sz w:val="20"/>
                <w:szCs w:val="20"/>
              </w:rPr>
              <w:t>Email</w:t>
            </w:r>
            <w:r>
              <w:rPr>
                <w:b/>
                <w:sz w:val="20"/>
                <w:szCs w:val="20"/>
              </w:rPr>
              <w:t xml:space="preserve">: </w:t>
            </w:r>
            <w:r>
              <w:rPr>
                <w:sz w:val="20"/>
                <w:szCs w:val="20"/>
              </w:rPr>
              <w:t>individual group members or tutors can send emails to group members, individuals or the whole cohort</w:t>
            </w:r>
          </w:p>
          <w:p w:rsidR="00427298" w:rsidRDefault="00427298" w:rsidP="00B870F8">
            <w:pPr>
              <w:spacing w:before="120" w:after="120"/>
              <w:rPr>
                <w:sz w:val="20"/>
                <w:szCs w:val="20"/>
              </w:rPr>
            </w:pPr>
            <w:r w:rsidRPr="001C43B8">
              <w:rPr>
                <w:b/>
                <w:sz w:val="20"/>
                <w:szCs w:val="20"/>
              </w:rPr>
              <w:t>Contacts</w:t>
            </w:r>
            <w:r w:rsidR="00EA3260">
              <w:rPr>
                <w:b/>
                <w:sz w:val="20"/>
                <w:szCs w:val="20"/>
              </w:rPr>
              <w:t xml:space="preserve">: </w:t>
            </w:r>
            <w:r w:rsidR="00EA3260" w:rsidRPr="00EA3260">
              <w:rPr>
                <w:sz w:val="20"/>
                <w:szCs w:val="20"/>
              </w:rPr>
              <w:t>Tutor</w:t>
            </w:r>
            <w:r w:rsidR="00EA3260">
              <w:rPr>
                <w:sz w:val="20"/>
                <w:szCs w:val="20"/>
              </w:rPr>
              <w:t xml:space="preserve"> details and other useful contact information</w:t>
            </w:r>
          </w:p>
          <w:p w:rsidR="00EA3260" w:rsidRDefault="00EA3260" w:rsidP="00B870F8">
            <w:pPr>
              <w:spacing w:before="120" w:after="120"/>
              <w:rPr>
                <w:sz w:val="20"/>
                <w:szCs w:val="20"/>
              </w:rPr>
            </w:pPr>
            <w:r w:rsidRPr="00EA3260">
              <w:rPr>
                <w:b/>
                <w:sz w:val="20"/>
                <w:szCs w:val="20"/>
              </w:rPr>
              <w:t>Calendar:</w:t>
            </w:r>
            <w:r>
              <w:rPr>
                <w:b/>
                <w:sz w:val="20"/>
                <w:szCs w:val="20"/>
              </w:rPr>
              <w:t xml:space="preserve"> </w:t>
            </w:r>
            <w:r w:rsidRPr="00EA3260">
              <w:rPr>
                <w:sz w:val="20"/>
                <w:szCs w:val="20"/>
              </w:rPr>
              <w:t>Remind students about core deadlines.</w:t>
            </w:r>
            <w:r>
              <w:rPr>
                <w:b/>
                <w:sz w:val="20"/>
                <w:szCs w:val="20"/>
              </w:rPr>
              <w:t xml:space="preserve"> </w:t>
            </w:r>
            <w:r w:rsidRPr="00EA3260">
              <w:rPr>
                <w:sz w:val="20"/>
                <w:szCs w:val="20"/>
              </w:rPr>
              <w:t>Currently</w:t>
            </w:r>
            <w:r>
              <w:rPr>
                <w:b/>
                <w:sz w:val="20"/>
                <w:szCs w:val="20"/>
              </w:rPr>
              <w:t xml:space="preserve"> </w:t>
            </w:r>
            <w:r>
              <w:rPr>
                <w:sz w:val="20"/>
                <w:szCs w:val="20"/>
              </w:rPr>
              <w:t xml:space="preserve">only auto-populates from NILE assignments, not </w:t>
            </w:r>
            <w:proofErr w:type="spellStart"/>
            <w:r>
              <w:rPr>
                <w:sz w:val="20"/>
                <w:szCs w:val="20"/>
              </w:rPr>
              <w:t>Turnitin</w:t>
            </w:r>
            <w:proofErr w:type="spellEnd"/>
          </w:p>
          <w:p w:rsidR="00EA3260" w:rsidRDefault="00EA3260" w:rsidP="00B870F8">
            <w:pPr>
              <w:spacing w:before="120" w:after="120"/>
              <w:rPr>
                <w:sz w:val="20"/>
                <w:szCs w:val="20"/>
              </w:rPr>
            </w:pPr>
            <w:r>
              <w:rPr>
                <w:b/>
                <w:sz w:val="20"/>
                <w:szCs w:val="20"/>
              </w:rPr>
              <w:t>Tasks:</w:t>
            </w:r>
            <w:r>
              <w:rPr>
                <w:sz w:val="20"/>
                <w:szCs w:val="20"/>
              </w:rPr>
              <w:t xml:space="preserve"> A list of items students </w:t>
            </w:r>
            <w:r w:rsidRPr="00EA3260">
              <w:rPr>
                <w:sz w:val="20"/>
                <w:szCs w:val="20"/>
              </w:rPr>
              <w:t>should</w:t>
            </w:r>
            <w:r>
              <w:rPr>
                <w:sz w:val="20"/>
                <w:szCs w:val="20"/>
              </w:rPr>
              <w:t xml:space="preserve"> complete with 3 options to show progress</w:t>
            </w:r>
          </w:p>
          <w:p w:rsidR="00EA3260" w:rsidRPr="00EA3260" w:rsidRDefault="00EA3260" w:rsidP="00B870F8">
            <w:pPr>
              <w:spacing w:before="120" w:after="120"/>
              <w:rPr>
                <w:sz w:val="20"/>
                <w:szCs w:val="20"/>
              </w:rPr>
            </w:pPr>
            <w:r>
              <w:rPr>
                <w:b/>
                <w:sz w:val="20"/>
                <w:szCs w:val="20"/>
              </w:rPr>
              <w:t>Roster</w:t>
            </w:r>
            <w:r>
              <w:rPr>
                <w:sz w:val="20"/>
                <w:szCs w:val="20"/>
              </w:rPr>
              <w:t>: a class list (register)</w:t>
            </w:r>
          </w:p>
          <w:p w:rsidR="00427298" w:rsidRPr="00EA3260" w:rsidRDefault="00427298" w:rsidP="00B870F8">
            <w:pPr>
              <w:spacing w:before="120" w:after="120"/>
              <w:rPr>
                <w:sz w:val="20"/>
                <w:szCs w:val="20"/>
              </w:rPr>
            </w:pPr>
            <w:proofErr w:type="spellStart"/>
            <w:proofErr w:type="gramStart"/>
            <w:r w:rsidRPr="001C43B8">
              <w:rPr>
                <w:b/>
                <w:sz w:val="20"/>
                <w:szCs w:val="20"/>
              </w:rPr>
              <w:t>iNorthampton</w:t>
            </w:r>
            <w:proofErr w:type="spellEnd"/>
            <w:proofErr w:type="gramEnd"/>
            <w:r w:rsidR="00EA3260">
              <w:rPr>
                <w:b/>
                <w:sz w:val="20"/>
                <w:szCs w:val="20"/>
              </w:rPr>
              <w:t xml:space="preserve">: </w:t>
            </w:r>
            <w:r w:rsidR="00EA3260">
              <w:rPr>
                <w:sz w:val="20"/>
                <w:szCs w:val="20"/>
              </w:rPr>
              <w:t xml:space="preserve">a campus app for the University, available from </w:t>
            </w:r>
            <w:r w:rsidR="00EA3260">
              <w:rPr>
                <w:sz w:val="20"/>
                <w:szCs w:val="20"/>
              </w:rPr>
              <w:lastRenderedPageBreak/>
              <w:t>Google Play and The App Store. Includes access to NILE</w:t>
            </w:r>
          </w:p>
          <w:p w:rsidR="00427298" w:rsidRPr="001C43B8" w:rsidRDefault="00145181" w:rsidP="00B870F8">
            <w:pPr>
              <w:spacing w:before="120" w:after="120"/>
              <w:rPr>
                <w:b/>
                <w:sz w:val="20"/>
                <w:szCs w:val="20"/>
              </w:rPr>
            </w:pPr>
            <w:r>
              <w:rPr>
                <w:b/>
                <w:sz w:val="20"/>
                <w:szCs w:val="20"/>
              </w:rPr>
              <w:t xml:space="preserve">Organisations: </w:t>
            </w:r>
            <w:r w:rsidR="00427298" w:rsidRPr="001C43B8">
              <w:rPr>
                <w:sz w:val="20"/>
                <w:szCs w:val="20"/>
              </w:rPr>
              <w:t>Welcome S</w:t>
            </w:r>
            <w:r w:rsidR="001C43B8">
              <w:rPr>
                <w:sz w:val="20"/>
                <w:szCs w:val="20"/>
              </w:rPr>
              <w:t>i</w:t>
            </w:r>
            <w:r w:rsidR="00427298" w:rsidRPr="001C43B8">
              <w:rPr>
                <w:sz w:val="20"/>
                <w:szCs w:val="20"/>
              </w:rPr>
              <w:t>tes</w:t>
            </w:r>
            <w:r w:rsidR="001C43B8">
              <w:rPr>
                <w:sz w:val="20"/>
                <w:szCs w:val="20"/>
              </w:rPr>
              <w:t xml:space="preserve">, Subject Resources, </w:t>
            </w:r>
            <w:r w:rsidR="00427298" w:rsidRPr="001C43B8">
              <w:rPr>
                <w:sz w:val="20"/>
                <w:szCs w:val="20"/>
              </w:rPr>
              <w:t>Activities</w:t>
            </w:r>
          </w:p>
          <w:p w:rsidR="000F7AAC" w:rsidRPr="000F7AAC" w:rsidRDefault="000F7AAC" w:rsidP="00B870F8">
            <w:pPr>
              <w:spacing w:before="120" w:after="120"/>
              <w:rPr>
                <w:sz w:val="20"/>
                <w:szCs w:val="20"/>
              </w:rPr>
            </w:pPr>
            <w:r>
              <w:rPr>
                <w:b/>
                <w:sz w:val="20"/>
                <w:szCs w:val="20"/>
              </w:rPr>
              <w:t>Add Box</w:t>
            </w:r>
            <w:r>
              <w:rPr>
                <w:sz w:val="20"/>
                <w:szCs w:val="20"/>
              </w:rPr>
              <w:t>: boxes are items that include content, links or tools that can be added to personalise a page. Accessible from the home page.</w:t>
            </w:r>
          </w:p>
          <w:p w:rsidR="00427298" w:rsidRPr="001C43B8" w:rsidRDefault="000F7AAC" w:rsidP="00B870F8">
            <w:pPr>
              <w:spacing w:before="120" w:after="120"/>
              <w:rPr>
                <w:b/>
                <w:sz w:val="20"/>
                <w:szCs w:val="20"/>
              </w:rPr>
            </w:pPr>
            <w:r>
              <w:rPr>
                <w:b/>
                <w:sz w:val="20"/>
                <w:szCs w:val="20"/>
              </w:rPr>
              <w:t>News</w:t>
            </w:r>
            <w:r w:rsidR="00427298" w:rsidRPr="001C43B8">
              <w:rPr>
                <w:b/>
                <w:sz w:val="20"/>
                <w:szCs w:val="20"/>
              </w:rPr>
              <w:t xml:space="preserve"> / RSS Feeds / Twitter</w:t>
            </w:r>
          </w:p>
          <w:p w:rsidR="00427298" w:rsidRPr="000F7AAC" w:rsidRDefault="00427298" w:rsidP="00B870F8">
            <w:pPr>
              <w:spacing w:before="120" w:after="120"/>
              <w:rPr>
                <w:sz w:val="20"/>
                <w:szCs w:val="20"/>
              </w:rPr>
            </w:pPr>
            <w:r w:rsidRPr="001C43B8">
              <w:rPr>
                <w:b/>
                <w:sz w:val="20"/>
                <w:szCs w:val="20"/>
              </w:rPr>
              <w:t>NILE Survey</w:t>
            </w:r>
            <w:r w:rsidR="000F7AAC">
              <w:rPr>
                <w:b/>
                <w:sz w:val="20"/>
                <w:szCs w:val="20"/>
              </w:rPr>
              <w:t>:</w:t>
            </w:r>
            <w:r w:rsidR="000F7AAC">
              <w:rPr>
                <w:sz w:val="20"/>
                <w:szCs w:val="20"/>
              </w:rPr>
              <w:t xml:space="preserve"> used to gather data from students but are not marked and so do not evaluate student performance</w:t>
            </w:r>
          </w:p>
          <w:p w:rsidR="00427298" w:rsidRPr="002D77AF" w:rsidRDefault="00427298" w:rsidP="00B870F8">
            <w:pPr>
              <w:spacing w:before="120" w:after="120"/>
              <w:rPr>
                <w:sz w:val="20"/>
                <w:szCs w:val="20"/>
              </w:rPr>
            </w:pPr>
            <w:r w:rsidRPr="001C43B8">
              <w:rPr>
                <w:b/>
                <w:sz w:val="20"/>
                <w:szCs w:val="20"/>
              </w:rPr>
              <w:t>External Survey</w:t>
            </w:r>
            <w:r w:rsidR="002D77AF">
              <w:rPr>
                <w:b/>
                <w:sz w:val="20"/>
                <w:szCs w:val="20"/>
              </w:rPr>
              <w:t xml:space="preserve">: </w:t>
            </w:r>
            <w:r w:rsidR="002D77AF" w:rsidRPr="002D77AF">
              <w:rPr>
                <w:sz w:val="20"/>
                <w:szCs w:val="20"/>
              </w:rPr>
              <w:t>Including</w:t>
            </w:r>
            <w:r w:rsidR="002D77AF">
              <w:rPr>
                <w:b/>
                <w:sz w:val="20"/>
                <w:szCs w:val="20"/>
              </w:rPr>
              <w:t xml:space="preserve"> </w:t>
            </w:r>
            <w:r w:rsidRPr="002D77AF">
              <w:rPr>
                <w:sz w:val="20"/>
                <w:szCs w:val="20"/>
              </w:rPr>
              <w:t xml:space="preserve">Bristol Online Surveys &amp; </w:t>
            </w:r>
            <w:proofErr w:type="spellStart"/>
            <w:r w:rsidRPr="002D77AF">
              <w:rPr>
                <w:sz w:val="20"/>
                <w:szCs w:val="20"/>
              </w:rPr>
              <w:t>Evasys</w:t>
            </w:r>
            <w:proofErr w:type="spellEnd"/>
            <w:r w:rsidRPr="002D77AF">
              <w:rPr>
                <w:sz w:val="20"/>
                <w:szCs w:val="20"/>
              </w:rPr>
              <w:t>)</w:t>
            </w:r>
          </w:p>
          <w:p w:rsidR="00427298" w:rsidRPr="001C43B8" w:rsidRDefault="00145181" w:rsidP="00B870F8">
            <w:pPr>
              <w:spacing w:before="120" w:after="120"/>
              <w:rPr>
                <w:sz w:val="20"/>
                <w:szCs w:val="20"/>
              </w:rPr>
            </w:pPr>
            <w:r>
              <w:rPr>
                <w:b/>
                <w:sz w:val="20"/>
                <w:szCs w:val="20"/>
              </w:rPr>
              <w:t xml:space="preserve">Microsites: </w:t>
            </w:r>
            <w:proofErr w:type="spellStart"/>
            <w:r w:rsidR="00427298" w:rsidRPr="001C43B8">
              <w:rPr>
                <w:sz w:val="20"/>
                <w:szCs w:val="20"/>
              </w:rPr>
              <w:t>MyPAD</w:t>
            </w:r>
            <w:proofErr w:type="spellEnd"/>
          </w:p>
          <w:p w:rsidR="00427298" w:rsidRPr="001C43B8" w:rsidRDefault="000F7AAC" w:rsidP="000F7AAC">
            <w:pPr>
              <w:spacing w:before="120" w:after="120"/>
              <w:rPr>
                <w:b/>
                <w:sz w:val="20"/>
                <w:szCs w:val="20"/>
              </w:rPr>
            </w:pPr>
            <w:r>
              <w:rPr>
                <w:b/>
                <w:sz w:val="20"/>
                <w:szCs w:val="20"/>
              </w:rPr>
              <w:t xml:space="preserve">Google Docs: </w:t>
            </w:r>
            <w:r>
              <w:rPr>
                <w:sz w:val="20"/>
                <w:szCs w:val="20"/>
              </w:rPr>
              <w:t xml:space="preserve">includes </w:t>
            </w:r>
            <w:proofErr w:type="spellStart"/>
            <w:r>
              <w:rPr>
                <w:sz w:val="20"/>
                <w:szCs w:val="20"/>
              </w:rPr>
              <w:t>wordprocessing</w:t>
            </w:r>
            <w:proofErr w:type="spellEnd"/>
            <w:r>
              <w:rPr>
                <w:sz w:val="20"/>
                <w:szCs w:val="20"/>
              </w:rPr>
              <w:t xml:space="preserve">, </w:t>
            </w:r>
            <w:r w:rsidRPr="001C43B8">
              <w:rPr>
                <w:sz w:val="20"/>
                <w:szCs w:val="20"/>
              </w:rPr>
              <w:t xml:space="preserve">presentation and spreadsheets </w:t>
            </w:r>
            <w:proofErr w:type="spellStart"/>
            <w:r w:rsidRPr="001C43B8">
              <w:rPr>
                <w:sz w:val="20"/>
                <w:szCs w:val="20"/>
              </w:rPr>
              <w:t>etc</w:t>
            </w:r>
            <w:proofErr w:type="spellEnd"/>
          </w:p>
        </w:tc>
        <w:tc>
          <w:tcPr>
            <w:tcW w:w="3141" w:type="dxa"/>
            <w:tcBorders>
              <w:top w:val="double" w:sz="4" w:space="0" w:color="auto"/>
              <w:bottom w:val="double" w:sz="4" w:space="0" w:color="auto"/>
              <w:right w:val="double" w:sz="4" w:space="0" w:color="auto"/>
            </w:tcBorders>
          </w:tcPr>
          <w:p w:rsidR="007E256F" w:rsidRPr="001C43B8" w:rsidRDefault="007E256F" w:rsidP="00B870F8">
            <w:pPr>
              <w:spacing w:before="120" w:after="120"/>
              <w:rPr>
                <w:sz w:val="20"/>
                <w:szCs w:val="20"/>
              </w:rPr>
            </w:pPr>
            <w:r w:rsidRPr="001C43B8">
              <w:rPr>
                <w:b/>
                <w:sz w:val="20"/>
                <w:szCs w:val="20"/>
              </w:rPr>
              <w:lastRenderedPageBreak/>
              <w:t>Enrolment</w:t>
            </w:r>
            <w:r w:rsidR="00145181">
              <w:rPr>
                <w:b/>
                <w:sz w:val="20"/>
                <w:szCs w:val="20"/>
              </w:rPr>
              <w:t xml:space="preserve">: </w:t>
            </w:r>
            <w:r w:rsidR="000F7AAC" w:rsidRPr="000F7AAC">
              <w:rPr>
                <w:sz w:val="20"/>
                <w:szCs w:val="20"/>
              </w:rPr>
              <w:t>Use the</w:t>
            </w:r>
            <w:r w:rsidR="000F7AAC">
              <w:rPr>
                <w:b/>
                <w:sz w:val="20"/>
                <w:szCs w:val="20"/>
              </w:rPr>
              <w:t xml:space="preserve"> </w:t>
            </w:r>
            <w:r w:rsidRPr="001C43B8">
              <w:rPr>
                <w:sz w:val="20"/>
                <w:szCs w:val="20"/>
              </w:rPr>
              <w:t>Groups and Users</w:t>
            </w:r>
            <w:r w:rsidR="000F7AAC">
              <w:rPr>
                <w:sz w:val="20"/>
                <w:szCs w:val="20"/>
              </w:rPr>
              <w:t xml:space="preserve"> tool to manage who is enrolled on your module</w:t>
            </w:r>
          </w:p>
          <w:p w:rsidR="007E256F" w:rsidRPr="00B90B41" w:rsidRDefault="007E256F" w:rsidP="00B870F8">
            <w:pPr>
              <w:spacing w:before="120" w:after="120"/>
              <w:rPr>
                <w:sz w:val="20"/>
                <w:szCs w:val="20"/>
              </w:rPr>
            </w:pPr>
            <w:r w:rsidRPr="001C43B8">
              <w:rPr>
                <w:b/>
                <w:sz w:val="20"/>
                <w:szCs w:val="20"/>
              </w:rPr>
              <w:t>Groups</w:t>
            </w:r>
            <w:r w:rsidR="00B90B41">
              <w:rPr>
                <w:b/>
                <w:sz w:val="20"/>
                <w:szCs w:val="20"/>
              </w:rPr>
              <w:t xml:space="preserve">: </w:t>
            </w:r>
            <w:r w:rsidR="00B90B41">
              <w:rPr>
                <w:sz w:val="20"/>
                <w:szCs w:val="20"/>
              </w:rPr>
              <w:t>Create groups for students to have a collaborative work space</w:t>
            </w:r>
          </w:p>
          <w:p w:rsidR="002D0C2B" w:rsidRPr="00B90B41" w:rsidRDefault="002D0C2B" w:rsidP="00B870F8">
            <w:pPr>
              <w:spacing w:before="120" w:after="120"/>
              <w:rPr>
                <w:sz w:val="20"/>
                <w:szCs w:val="20"/>
              </w:rPr>
            </w:pPr>
            <w:r w:rsidRPr="001C43B8">
              <w:rPr>
                <w:b/>
                <w:sz w:val="20"/>
                <w:szCs w:val="20"/>
              </w:rPr>
              <w:t>Grade Centre</w:t>
            </w:r>
            <w:r w:rsidR="00B90B41">
              <w:rPr>
                <w:b/>
                <w:sz w:val="20"/>
                <w:szCs w:val="20"/>
              </w:rPr>
              <w:t xml:space="preserve">: </w:t>
            </w:r>
            <w:r w:rsidR="00B90B41" w:rsidRPr="00B90B41">
              <w:rPr>
                <w:sz w:val="20"/>
                <w:szCs w:val="20"/>
              </w:rPr>
              <w:t>The area</w:t>
            </w:r>
            <w:r w:rsidR="00B90B41">
              <w:rPr>
                <w:sz w:val="20"/>
                <w:szCs w:val="20"/>
              </w:rPr>
              <w:t xml:space="preserve"> to access student assessments papers, manage marks and for the moderation process</w:t>
            </w:r>
          </w:p>
          <w:p w:rsidR="002D0C2B" w:rsidRPr="001C43B8" w:rsidRDefault="002D0C2B" w:rsidP="00B870F8">
            <w:pPr>
              <w:spacing w:before="120" w:after="120"/>
              <w:rPr>
                <w:b/>
                <w:sz w:val="20"/>
                <w:szCs w:val="20"/>
              </w:rPr>
            </w:pPr>
            <w:r w:rsidRPr="001C43B8">
              <w:rPr>
                <w:b/>
                <w:sz w:val="20"/>
                <w:szCs w:val="20"/>
              </w:rPr>
              <w:t>Grades &amp; Feedback</w:t>
            </w:r>
            <w:r w:rsidR="00B90B41">
              <w:rPr>
                <w:b/>
                <w:sz w:val="20"/>
                <w:szCs w:val="20"/>
              </w:rPr>
              <w:t xml:space="preserve">: </w:t>
            </w:r>
            <w:r w:rsidR="00B90B41">
              <w:rPr>
                <w:sz w:val="20"/>
                <w:szCs w:val="20"/>
              </w:rPr>
              <w:t>Student route to accessing their grades and feedback</w:t>
            </w:r>
          </w:p>
          <w:p w:rsidR="002D0C2B" w:rsidRPr="001C43B8" w:rsidRDefault="002D0C2B" w:rsidP="00B870F8">
            <w:pPr>
              <w:spacing w:before="120" w:after="120"/>
              <w:rPr>
                <w:b/>
                <w:sz w:val="20"/>
                <w:szCs w:val="20"/>
              </w:rPr>
            </w:pPr>
            <w:r w:rsidRPr="001C43B8">
              <w:rPr>
                <w:b/>
                <w:sz w:val="20"/>
                <w:szCs w:val="20"/>
              </w:rPr>
              <w:t>Adaptive Release</w:t>
            </w:r>
            <w:r w:rsidR="00B90B41">
              <w:rPr>
                <w:b/>
                <w:sz w:val="20"/>
                <w:szCs w:val="20"/>
              </w:rPr>
              <w:t xml:space="preserve">: </w:t>
            </w:r>
            <w:r w:rsidR="00B90B41">
              <w:rPr>
                <w:sz w:val="20"/>
                <w:szCs w:val="20"/>
              </w:rPr>
              <w:t>Personalise learning paths by releasing content or activities according to date, grade, or group membership criteria</w:t>
            </w:r>
          </w:p>
          <w:p w:rsidR="002D0C2B" w:rsidRPr="000F7AAC" w:rsidRDefault="000F7AAC" w:rsidP="002D0C2B">
            <w:pPr>
              <w:spacing w:before="120" w:after="120"/>
              <w:rPr>
                <w:sz w:val="20"/>
                <w:szCs w:val="20"/>
              </w:rPr>
            </w:pPr>
            <w:r>
              <w:rPr>
                <w:b/>
                <w:sz w:val="20"/>
                <w:szCs w:val="20"/>
              </w:rPr>
              <w:t>Site</w:t>
            </w:r>
            <w:r w:rsidR="002D0C2B" w:rsidRPr="001C43B8">
              <w:rPr>
                <w:b/>
                <w:sz w:val="20"/>
                <w:szCs w:val="20"/>
              </w:rPr>
              <w:t xml:space="preserve"> Reports</w:t>
            </w:r>
            <w:r>
              <w:rPr>
                <w:b/>
                <w:sz w:val="20"/>
                <w:szCs w:val="20"/>
              </w:rPr>
              <w:t xml:space="preserve">: </w:t>
            </w:r>
            <w:r>
              <w:rPr>
                <w:sz w:val="20"/>
                <w:szCs w:val="20"/>
              </w:rPr>
              <w:t xml:space="preserve">provide information </w:t>
            </w:r>
            <w:r>
              <w:rPr>
                <w:sz w:val="20"/>
                <w:szCs w:val="20"/>
              </w:rPr>
              <w:lastRenderedPageBreak/>
              <w:t>about site usage and activity</w:t>
            </w:r>
          </w:p>
          <w:p w:rsidR="002D0C2B" w:rsidRPr="001C43B8" w:rsidRDefault="002D0C2B" w:rsidP="00B870F8">
            <w:pPr>
              <w:spacing w:before="120" w:after="120"/>
              <w:rPr>
                <w:b/>
                <w:sz w:val="20"/>
                <w:szCs w:val="20"/>
              </w:rPr>
            </w:pPr>
            <w:r w:rsidRPr="001C43B8">
              <w:rPr>
                <w:b/>
                <w:sz w:val="20"/>
                <w:szCs w:val="20"/>
              </w:rPr>
              <w:t>Retention Centre</w:t>
            </w:r>
            <w:r w:rsidR="000F7AAC">
              <w:rPr>
                <w:b/>
                <w:sz w:val="20"/>
                <w:szCs w:val="20"/>
              </w:rPr>
              <w:t xml:space="preserve">: </w:t>
            </w:r>
            <w:r w:rsidR="000F7AAC" w:rsidRPr="000F7AAC">
              <w:rPr>
                <w:sz w:val="20"/>
                <w:szCs w:val="20"/>
              </w:rPr>
              <w:t>an easy way for staff to discover which students are at risk</w:t>
            </w:r>
            <w:r w:rsidR="000F7AAC">
              <w:rPr>
                <w:sz w:val="20"/>
                <w:szCs w:val="20"/>
              </w:rPr>
              <w:t xml:space="preserve"> and to monitor progress via rules</w:t>
            </w:r>
          </w:p>
          <w:p w:rsidR="00427298" w:rsidRPr="000F7AAC" w:rsidRDefault="00427298" w:rsidP="00B870F8">
            <w:pPr>
              <w:spacing w:before="120" w:after="120"/>
              <w:rPr>
                <w:sz w:val="20"/>
                <w:szCs w:val="20"/>
              </w:rPr>
            </w:pPr>
            <w:r w:rsidRPr="001C43B8">
              <w:rPr>
                <w:b/>
                <w:sz w:val="20"/>
                <w:szCs w:val="20"/>
              </w:rPr>
              <w:t xml:space="preserve">Performance </w:t>
            </w:r>
            <w:bookmarkStart w:id="0" w:name="_GoBack"/>
            <w:bookmarkEnd w:id="0"/>
            <w:r w:rsidRPr="001C43B8">
              <w:rPr>
                <w:b/>
                <w:sz w:val="20"/>
                <w:szCs w:val="20"/>
              </w:rPr>
              <w:t>Dashboard</w:t>
            </w:r>
            <w:r w:rsidR="000F7AAC">
              <w:rPr>
                <w:b/>
                <w:sz w:val="20"/>
                <w:szCs w:val="20"/>
              </w:rPr>
              <w:t xml:space="preserve">: </w:t>
            </w:r>
            <w:r w:rsidR="000F7AAC">
              <w:rPr>
                <w:sz w:val="20"/>
                <w:szCs w:val="20"/>
              </w:rPr>
              <w:t>provides an up-to-date report on the activity for all students</w:t>
            </w:r>
          </w:p>
          <w:p w:rsidR="002D0C2B" w:rsidRPr="000F7AAC" w:rsidRDefault="002D0C2B" w:rsidP="00B870F8">
            <w:pPr>
              <w:spacing w:before="120" w:after="120"/>
              <w:rPr>
                <w:sz w:val="20"/>
                <w:szCs w:val="20"/>
              </w:rPr>
            </w:pPr>
            <w:r w:rsidRPr="001C43B8">
              <w:rPr>
                <w:b/>
                <w:sz w:val="20"/>
                <w:szCs w:val="20"/>
              </w:rPr>
              <w:t>Bb Stats</w:t>
            </w:r>
            <w:r w:rsidR="000F7AAC">
              <w:rPr>
                <w:b/>
                <w:sz w:val="20"/>
                <w:szCs w:val="20"/>
              </w:rPr>
              <w:t xml:space="preserve">: </w:t>
            </w:r>
            <w:r w:rsidR="000F7AAC">
              <w:rPr>
                <w:sz w:val="20"/>
                <w:szCs w:val="20"/>
              </w:rPr>
              <w:t>used to provide raw data for module statistics and reports generated within NILE</w:t>
            </w:r>
          </w:p>
          <w:p w:rsidR="002D0C2B" w:rsidRPr="000F7AAC" w:rsidRDefault="002D0C2B" w:rsidP="00B870F8">
            <w:pPr>
              <w:spacing w:before="120" w:after="120"/>
              <w:rPr>
                <w:sz w:val="20"/>
                <w:szCs w:val="20"/>
              </w:rPr>
            </w:pPr>
            <w:r w:rsidRPr="001C43B8">
              <w:rPr>
                <w:b/>
                <w:sz w:val="20"/>
                <w:szCs w:val="20"/>
              </w:rPr>
              <w:t>Google Analytics</w:t>
            </w:r>
            <w:r w:rsidR="000F7AAC">
              <w:rPr>
                <w:b/>
                <w:sz w:val="20"/>
                <w:szCs w:val="20"/>
              </w:rPr>
              <w:t xml:space="preserve">: </w:t>
            </w:r>
            <w:r w:rsidR="000F7AAC">
              <w:rPr>
                <w:sz w:val="20"/>
                <w:szCs w:val="20"/>
              </w:rPr>
              <w:t>used by Learning Technologists to gather statistical information on NILE use</w:t>
            </w:r>
          </w:p>
          <w:p w:rsidR="00B90B41" w:rsidRDefault="00B90B41" w:rsidP="00B90B41">
            <w:pPr>
              <w:spacing w:before="120" w:after="120"/>
              <w:rPr>
                <w:sz w:val="20"/>
                <w:szCs w:val="20"/>
              </w:rPr>
            </w:pPr>
            <w:r>
              <w:rPr>
                <w:b/>
                <w:sz w:val="20"/>
                <w:szCs w:val="20"/>
              </w:rPr>
              <w:t xml:space="preserve">Calendar: </w:t>
            </w:r>
            <w:r w:rsidRPr="00EA3260">
              <w:rPr>
                <w:sz w:val="20"/>
                <w:szCs w:val="20"/>
              </w:rPr>
              <w:t>Remind students about core deadlines.</w:t>
            </w:r>
            <w:r>
              <w:rPr>
                <w:b/>
                <w:sz w:val="20"/>
                <w:szCs w:val="20"/>
              </w:rPr>
              <w:t xml:space="preserve"> </w:t>
            </w:r>
            <w:r w:rsidRPr="00EA3260">
              <w:rPr>
                <w:sz w:val="20"/>
                <w:szCs w:val="20"/>
              </w:rPr>
              <w:t>Currently</w:t>
            </w:r>
            <w:r>
              <w:rPr>
                <w:b/>
                <w:sz w:val="20"/>
                <w:szCs w:val="20"/>
              </w:rPr>
              <w:t xml:space="preserve"> </w:t>
            </w:r>
            <w:r>
              <w:rPr>
                <w:sz w:val="20"/>
                <w:szCs w:val="20"/>
              </w:rPr>
              <w:t xml:space="preserve">only auto-populates from NILE assignments, not </w:t>
            </w:r>
            <w:proofErr w:type="spellStart"/>
            <w:r>
              <w:rPr>
                <w:sz w:val="20"/>
                <w:szCs w:val="20"/>
              </w:rPr>
              <w:t>Turnitin</w:t>
            </w:r>
            <w:proofErr w:type="spellEnd"/>
          </w:p>
          <w:p w:rsidR="00427298" w:rsidRPr="001C43B8" w:rsidRDefault="00427298" w:rsidP="00B870F8">
            <w:pPr>
              <w:spacing w:before="120" w:after="120"/>
              <w:rPr>
                <w:b/>
                <w:sz w:val="20"/>
                <w:szCs w:val="20"/>
              </w:rPr>
            </w:pPr>
          </w:p>
          <w:p w:rsidR="002D0C2B" w:rsidRPr="001C43B8" w:rsidRDefault="002D0C2B" w:rsidP="00B870F8">
            <w:pPr>
              <w:spacing w:before="120" w:after="120"/>
              <w:rPr>
                <w:b/>
                <w:sz w:val="20"/>
                <w:szCs w:val="20"/>
              </w:rPr>
            </w:pPr>
          </w:p>
          <w:p w:rsidR="007E256F" w:rsidRPr="001C43B8" w:rsidRDefault="007E256F" w:rsidP="002D0C2B">
            <w:pPr>
              <w:spacing w:before="120" w:after="120"/>
              <w:rPr>
                <w:b/>
                <w:sz w:val="20"/>
                <w:szCs w:val="20"/>
              </w:rPr>
            </w:pPr>
          </w:p>
        </w:tc>
      </w:tr>
    </w:tbl>
    <w:p w:rsidR="00B870F8" w:rsidRPr="00145181" w:rsidRDefault="00B870F8" w:rsidP="002D77AF"/>
    <w:sectPr w:rsidR="00B870F8" w:rsidRPr="00145181" w:rsidSect="00427298">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D1B90"/>
    <w:multiLevelType w:val="hybridMultilevel"/>
    <w:tmpl w:val="A5A2C34A"/>
    <w:lvl w:ilvl="0" w:tplc="E174B3A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F22937"/>
    <w:multiLevelType w:val="hybridMultilevel"/>
    <w:tmpl w:val="25F8EC14"/>
    <w:lvl w:ilvl="0" w:tplc="3E5C9D9E">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F8"/>
    <w:rsid w:val="00076948"/>
    <w:rsid w:val="000F7AAC"/>
    <w:rsid w:val="00145181"/>
    <w:rsid w:val="001C43B8"/>
    <w:rsid w:val="002D0C2B"/>
    <w:rsid w:val="002D77AF"/>
    <w:rsid w:val="003729E1"/>
    <w:rsid w:val="00427298"/>
    <w:rsid w:val="005C4FB2"/>
    <w:rsid w:val="007E256F"/>
    <w:rsid w:val="00B870F8"/>
    <w:rsid w:val="00B90B41"/>
    <w:rsid w:val="00E03B5D"/>
    <w:rsid w:val="00EA3260"/>
    <w:rsid w:val="00F14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5D"/>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B5D"/>
    <w:pPr>
      <w:ind w:left="720"/>
      <w:contextualSpacing/>
    </w:pPr>
  </w:style>
  <w:style w:type="table" w:styleId="TableGrid">
    <w:name w:val="Table Grid"/>
    <w:basedOn w:val="TableNormal"/>
    <w:uiPriority w:val="59"/>
    <w:rsid w:val="00B87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272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29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B5D"/>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B5D"/>
    <w:pPr>
      <w:ind w:left="720"/>
      <w:contextualSpacing/>
    </w:pPr>
  </w:style>
  <w:style w:type="table" w:styleId="TableGrid">
    <w:name w:val="Table Grid"/>
    <w:basedOn w:val="TableNormal"/>
    <w:uiPriority w:val="59"/>
    <w:rsid w:val="00B87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4272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29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9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2014-03-31T09:59:00Z</dcterms:created>
  <dcterms:modified xsi:type="dcterms:W3CDTF">2014-03-31T13:09:00Z</dcterms:modified>
</cp:coreProperties>
</file>